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F10114" w:rsidRDefault="001E1435" w:rsidP="008D0570">
      <w:pPr>
        <w:jc w:val="right"/>
        <w:rPr>
          <w:rFonts w:ascii="Arial" w:hAnsi="Arial" w:cs="Arial"/>
          <w:b/>
          <w:sz w:val="22"/>
          <w:szCs w:val="22"/>
        </w:rPr>
      </w:pPr>
      <w:r w:rsidRPr="00F10114">
        <w:rPr>
          <w:rFonts w:ascii="Arial" w:hAnsi="Arial" w:cs="Arial"/>
          <w:b/>
          <w:noProof/>
          <w:sz w:val="22"/>
          <w:szCs w:val="22"/>
          <w:lang w:val="es-MX" w:eastAsia="es-MX"/>
        </w:rPr>
        <w:drawing>
          <wp:anchor distT="0" distB="0" distL="114300" distR="114300" simplePos="0" relativeHeight="251657728" behindDoc="1" locked="0" layoutInCell="1" allowOverlap="1" wp14:anchorId="6CEC420F" wp14:editId="3EAF3322">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F10114">
        <w:rPr>
          <w:rFonts w:ascii="Arial" w:hAnsi="Arial" w:cs="Arial"/>
          <w:b/>
          <w:sz w:val="22"/>
          <w:szCs w:val="22"/>
        </w:rPr>
        <w:t xml:space="preserve"> </w:t>
      </w:r>
      <w:r w:rsidR="00B47061" w:rsidRPr="00F10114">
        <w:rPr>
          <w:rFonts w:ascii="Arial" w:hAnsi="Arial" w:cs="Arial"/>
          <w:b/>
          <w:sz w:val="22"/>
          <w:szCs w:val="22"/>
        </w:rPr>
        <w:t>IEE/CG/A</w:t>
      </w:r>
      <w:r w:rsidR="0002549A" w:rsidRPr="00F10114">
        <w:rPr>
          <w:rFonts w:ascii="Arial" w:hAnsi="Arial" w:cs="Arial"/>
          <w:b/>
          <w:sz w:val="22"/>
          <w:szCs w:val="22"/>
        </w:rPr>
        <w:t>0</w:t>
      </w:r>
      <w:r w:rsidR="002F12B0" w:rsidRPr="00F10114">
        <w:rPr>
          <w:rFonts w:ascii="Arial" w:hAnsi="Arial" w:cs="Arial"/>
          <w:b/>
          <w:sz w:val="22"/>
          <w:szCs w:val="22"/>
        </w:rPr>
        <w:t>6</w:t>
      </w:r>
      <w:r w:rsidR="00F10114" w:rsidRPr="00F10114">
        <w:rPr>
          <w:rFonts w:ascii="Arial" w:hAnsi="Arial" w:cs="Arial"/>
          <w:b/>
          <w:sz w:val="22"/>
          <w:szCs w:val="22"/>
        </w:rPr>
        <w:t>7</w:t>
      </w:r>
      <w:r w:rsidR="00B47061" w:rsidRPr="00F10114">
        <w:rPr>
          <w:rFonts w:ascii="Arial" w:hAnsi="Arial" w:cs="Arial"/>
          <w:b/>
          <w:sz w:val="22"/>
          <w:szCs w:val="22"/>
        </w:rPr>
        <w:t>/201</w:t>
      </w:r>
      <w:r w:rsidR="009A167A" w:rsidRPr="00F10114">
        <w:rPr>
          <w:rFonts w:ascii="Arial" w:hAnsi="Arial" w:cs="Arial"/>
          <w:b/>
          <w:sz w:val="22"/>
          <w:szCs w:val="22"/>
        </w:rPr>
        <w:t>7</w:t>
      </w:r>
      <w:r w:rsidR="00B36F53" w:rsidRPr="00F10114">
        <w:rPr>
          <w:rFonts w:ascii="Arial" w:hAnsi="Arial" w:cs="Arial"/>
          <w:b/>
          <w:sz w:val="22"/>
          <w:szCs w:val="22"/>
        </w:rPr>
        <w:t xml:space="preserve"> </w:t>
      </w:r>
    </w:p>
    <w:p w:rsidR="00962DBE" w:rsidRPr="00F10114" w:rsidRDefault="00962DBE" w:rsidP="008D0570">
      <w:pPr>
        <w:jc w:val="both"/>
        <w:rPr>
          <w:rFonts w:ascii="Arial" w:hAnsi="Arial" w:cs="Arial"/>
          <w:b/>
          <w:sz w:val="22"/>
          <w:szCs w:val="22"/>
        </w:rPr>
      </w:pPr>
    </w:p>
    <w:p w:rsidR="00F10114" w:rsidRPr="00F10114" w:rsidRDefault="00F10114" w:rsidP="00F10114">
      <w:pPr>
        <w:spacing w:after="120"/>
        <w:jc w:val="both"/>
        <w:rPr>
          <w:rFonts w:ascii="Arial" w:hAnsi="Arial" w:cs="Arial"/>
          <w:b/>
          <w:sz w:val="22"/>
          <w:szCs w:val="22"/>
        </w:rPr>
      </w:pPr>
      <w:bookmarkStart w:id="0" w:name="_GoBack"/>
      <w:r w:rsidRPr="00F10114">
        <w:rPr>
          <w:rFonts w:ascii="Arial" w:eastAsia="Calibri" w:hAnsi="Arial" w:cs="Arial"/>
          <w:b/>
          <w:sz w:val="22"/>
          <w:szCs w:val="22"/>
          <w:lang w:val="es-MX" w:eastAsia="en-US"/>
        </w:rPr>
        <w:t>ACUERDO QUE EMITE EL CONSEJO GENERAL DEL INSTITUTO ELECTORAL DEL ESTADO DE COLIMA POR EL QUE SE EMITE LA CONVOCATORIA PARA LOS Y LAS CIUDADANAS INTERESADAS EN ACREDITARSE COMO OBSERVADORES Y OBSERVADORAS ELECTORALES PARA EL PROCESO ELECTORAL CONCURRENTE 2017-2018.</w:t>
      </w:r>
    </w:p>
    <w:bookmarkEnd w:id="0"/>
    <w:p w:rsidR="00F10114" w:rsidRPr="00F10114" w:rsidRDefault="00F10114" w:rsidP="00F10114">
      <w:pPr>
        <w:spacing w:after="120" w:line="360" w:lineRule="auto"/>
        <w:jc w:val="center"/>
        <w:rPr>
          <w:rFonts w:ascii="Arial" w:hAnsi="Arial" w:cs="Arial"/>
          <w:b/>
          <w:sz w:val="22"/>
          <w:szCs w:val="22"/>
          <w:lang w:val="pt-BR"/>
        </w:rPr>
      </w:pPr>
      <w:r w:rsidRPr="00F10114">
        <w:rPr>
          <w:rFonts w:ascii="Arial" w:hAnsi="Arial" w:cs="Arial"/>
          <w:b/>
          <w:sz w:val="22"/>
          <w:szCs w:val="22"/>
          <w:lang w:val="pt-BR"/>
        </w:rPr>
        <w:t>A N T E C E D E N T E S:</w:t>
      </w: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lang w:val="es-MX"/>
        </w:rPr>
        <w:t xml:space="preserve">I. </w:t>
      </w:r>
      <w:r w:rsidRPr="00F10114">
        <w:rPr>
          <w:rFonts w:ascii="Arial" w:hAnsi="Arial" w:cs="Arial"/>
          <w:sz w:val="22"/>
          <w:szCs w:val="22"/>
          <w:lang w:val="es-MX"/>
        </w:rPr>
        <w:t xml:space="preserve">El día 7 de septiembre de 2016, mediante acuerdo </w:t>
      </w:r>
      <w:r w:rsidRPr="00F10114">
        <w:rPr>
          <w:rFonts w:ascii="Arial" w:hAnsi="Arial" w:cs="Arial"/>
          <w:sz w:val="22"/>
          <w:szCs w:val="22"/>
        </w:rPr>
        <w:t xml:space="preserve">INE/CG661/2016 </w:t>
      </w:r>
      <w:r w:rsidRPr="00F10114">
        <w:rPr>
          <w:rFonts w:ascii="Arial" w:hAnsi="Arial" w:cs="Arial"/>
          <w:sz w:val="22"/>
          <w:szCs w:val="22"/>
          <w:lang w:val="es-MX"/>
        </w:rPr>
        <w:t xml:space="preserve">fue aprobado en </w:t>
      </w:r>
      <w:r w:rsidRPr="00F10114">
        <w:rPr>
          <w:rFonts w:ascii="Arial" w:hAnsi="Arial" w:cs="Arial"/>
          <w:sz w:val="22"/>
          <w:szCs w:val="22"/>
          <w:shd w:val="clear" w:color="auto" w:fill="FFFFFF"/>
        </w:rPr>
        <w:t>Sesión Extraordinaria del Consejo General del Instituto Nacional Electoral (INE), el Reglamento de Elecciones del Instituto Nacional Electoral y publicado</w:t>
      </w:r>
      <w:r w:rsidRPr="00F10114">
        <w:rPr>
          <w:rFonts w:ascii="Arial" w:hAnsi="Arial" w:cs="Arial"/>
          <w:sz w:val="22"/>
          <w:szCs w:val="22"/>
          <w:lang w:val="es-MX"/>
        </w:rPr>
        <w:t xml:space="preserve"> en el Diario Oficial de la Federación el día 13 de septiembre del mismo año. Dicho instrumento tiene por objeto </w:t>
      </w:r>
      <w:r w:rsidRPr="00F10114">
        <w:rPr>
          <w:rFonts w:ascii="Arial" w:hAnsi="Arial" w:cs="Arial"/>
          <w:sz w:val="22"/>
          <w:szCs w:val="22"/>
        </w:rPr>
        <w:t>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Organismos Públicos Locales (OPL</w:t>
      </w:r>
      <w:r w:rsidRPr="00F10114">
        <w:rPr>
          <w:rFonts w:ascii="Arial" w:hAnsi="Arial" w:cs="Arial"/>
          <w:sz w:val="22"/>
          <w:szCs w:val="22"/>
          <w:lang w:val="es-MX"/>
        </w:rPr>
        <w:t>s</w:t>
      </w:r>
      <w:r w:rsidRPr="00F10114">
        <w:rPr>
          <w:rFonts w:ascii="Arial" w:hAnsi="Arial" w:cs="Arial"/>
          <w:sz w:val="22"/>
          <w:szCs w:val="22"/>
        </w:rPr>
        <w:t>) de las entidades federativas.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II.</w:t>
      </w:r>
      <w:r w:rsidRPr="00F10114">
        <w:rPr>
          <w:rFonts w:ascii="Arial" w:hAnsi="Arial" w:cs="Arial"/>
          <w:sz w:val="22"/>
          <w:szCs w:val="22"/>
        </w:rPr>
        <w:t xml:space="preserve"> Con fecha 20 de enero del año en curso, el órgano superior de dirección de este Instituto aprobó la conformación de las comisiones permanentes de dicho órgano electoral, entre ellas, la Comisión de Organización Electoral, quedando integrada por el Consejero Raúl Maldonado Ramírez, la Consejera Noemí Sofía Herrera Núñez, y por la entonces Consejera Verónica Alejandra González Cárdenas; presidiéndola el primero de los mencionados.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 xml:space="preserve">III. </w:t>
      </w:r>
      <w:r w:rsidRPr="00F10114">
        <w:rPr>
          <w:rFonts w:ascii="Arial" w:hAnsi="Arial" w:cs="Arial"/>
          <w:sz w:val="22"/>
          <w:szCs w:val="22"/>
        </w:rPr>
        <w:t>En sesión extraordinaria del Consejo General del INE celebrada el día 28 de agosto de 2017, mediante Acuerdo INE/CG385/2017 se emitieron las convocatorias para las y los ciudadanos interesados en acreditarse como Observadoras Electorales para los Procesos Electorales Federal y Concurrentes 2017-2018 y se aprobó el modelo que deberán atender los OPL</w:t>
      </w:r>
      <w:r w:rsidRPr="00F10114">
        <w:rPr>
          <w:rFonts w:ascii="Arial" w:hAnsi="Arial" w:cs="Arial"/>
          <w:sz w:val="22"/>
          <w:szCs w:val="22"/>
          <w:lang w:val="es-MX"/>
        </w:rPr>
        <w:t>s</w:t>
      </w:r>
      <w:r w:rsidRPr="00F10114">
        <w:rPr>
          <w:rFonts w:ascii="Arial" w:hAnsi="Arial" w:cs="Arial"/>
          <w:sz w:val="22"/>
          <w:szCs w:val="22"/>
        </w:rPr>
        <w:t xml:space="preserve"> de las entidades con elección concurrente para emitir la convocatoria respectiva.</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IV.</w:t>
      </w:r>
      <w:r w:rsidRPr="00F10114">
        <w:rPr>
          <w:rFonts w:ascii="Arial" w:hAnsi="Arial" w:cs="Arial"/>
          <w:sz w:val="22"/>
          <w:szCs w:val="22"/>
        </w:rPr>
        <w:t xml:space="preserve"> Mediante oficio número INE/UTVOPL/376/2017                                                                                                                                                                                                                                                                                                                             fue notificado este organismo electoral, a través de la Presidencia, del Acuerdo señalado en el Antecedente III, del presente instrumento. Por lo que mediante oficio IEEC/PCG-495/2017, la Consejera Presidenta remitió el Acuerdo y modelo de Convocatoria respectivo a la Comisión de Organización Electoral para proceder en lo conducente.</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eastAsia="Calibri" w:hAnsi="Arial" w:cs="Arial"/>
          <w:sz w:val="22"/>
          <w:szCs w:val="22"/>
          <w:lang w:val="es-MX" w:eastAsia="en-US"/>
        </w:rPr>
      </w:pPr>
      <w:r w:rsidRPr="00F10114">
        <w:rPr>
          <w:rFonts w:ascii="Arial" w:hAnsi="Arial" w:cs="Arial"/>
          <w:b/>
          <w:sz w:val="22"/>
          <w:szCs w:val="22"/>
        </w:rPr>
        <w:t>V.</w:t>
      </w:r>
      <w:r w:rsidRPr="00F10114">
        <w:rPr>
          <w:rFonts w:ascii="Arial" w:hAnsi="Arial" w:cs="Arial"/>
          <w:sz w:val="22"/>
          <w:szCs w:val="22"/>
        </w:rPr>
        <w:t xml:space="preserve"> Luego entonces, el día 25 de septiembre del presente año, la Comisión de Organización Electoral celebró su Tercera Sesión Extraordinaria, en la cual fue aprobada el proyecto de </w:t>
      </w:r>
      <w:r w:rsidRPr="00F10114">
        <w:rPr>
          <w:rFonts w:ascii="Arial" w:eastAsia="Calibri" w:hAnsi="Arial" w:cs="Arial"/>
          <w:sz w:val="22"/>
          <w:szCs w:val="22"/>
          <w:lang w:val="es-MX" w:eastAsia="en-US"/>
        </w:rPr>
        <w:t>Convocatoria para los y las ciudadanas interesadas en acreditarse como observadores y observadoras electorales para el Proceso Electoral Concurrente 2017-2018, con base al modelo emitido por el INE.</w:t>
      </w:r>
    </w:p>
    <w:p w:rsidR="00F10114" w:rsidRPr="00F10114" w:rsidRDefault="00F10114" w:rsidP="00F10114">
      <w:pPr>
        <w:spacing w:line="360" w:lineRule="auto"/>
        <w:jc w:val="both"/>
        <w:rPr>
          <w:rFonts w:ascii="Arial" w:eastAsia="Calibri" w:hAnsi="Arial" w:cs="Arial"/>
          <w:sz w:val="22"/>
          <w:szCs w:val="22"/>
          <w:lang w:val="es-MX" w:eastAsia="en-US"/>
        </w:rPr>
      </w:pPr>
    </w:p>
    <w:p w:rsidR="00F10114" w:rsidRPr="00F10114" w:rsidRDefault="00F10114" w:rsidP="00F10114">
      <w:pPr>
        <w:spacing w:line="360" w:lineRule="auto"/>
        <w:jc w:val="both"/>
        <w:rPr>
          <w:rFonts w:ascii="Arial" w:eastAsia="Calibri" w:hAnsi="Arial" w:cs="Arial"/>
          <w:sz w:val="22"/>
          <w:szCs w:val="22"/>
          <w:lang w:val="es-MX" w:eastAsia="en-US"/>
        </w:rPr>
      </w:pPr>
      <w:r w:rsidRPr="00F10114">
        <w:rPr>
          <w:rFonts w:ascii="Arial" w:eastAsia="Calibri" w:hAnsi="Arial" w:cs="Arial"/>
          <w:sz w:val="22"/>
          <w:szCs w:val="22"/>
          <w:lang w:val="es-MX" w:eastAsia="en-US"/>
        </w:rPr>
        <w:t>Una vez hecho lo anterior, el Presidente de la Comisión remitió el proyecto correspondiente a la Secretaría Ejecutiva de este Consejo.</w:t>
      </w:r>
    </w:p>
    <w:p w:rsidR="00F10114" w:rsidRPr="00F10114" w:rsidRDefault="00F10114" w:rsidP="00F10114">
      <w:pPr>
        <w:spacing w:line="360" w:lineRule="auto"/>
        <w:jc w:val="both"/>
        <w:rPr>
          <w:rFonts w:ascii="Arial" w:eastAsia="Calibri" w:hAnsi="Arial" w:cs="Arial"/>
          <w:sz w:val="22"/>
          <w:szCs w:val="22"/>
          <w:lang w:val="es-MX" w:eastAsia="en-US"/>
        </w:rPr>
      </w:pPr>
    </w:p>
    <w:p w:rsidR="00F10114" w:rsidRPr="00F10114" w:rsidRDefault="00F10114" w:rsidP="00F10114">
      <w:pPr>
        <w:spacing w:line="360" w:lineRule="auto"/>
        <w:jc w:val="both"/>
        <w:rPr>
          <w:rFonts w:ascii="Arial" w:hAnsi="Arial" w:cs="Arial"/>
          <w:sz w:val="22"/>
          <w:szCs w:val="22"/>
          <w:lang w:val="es-MX"/>
        </w:rPr>
      </w:pPr>
      <w:r w:rsidRPr="00F10114">
        <w:rPr>
          <w:rFonts w:ascii="Arial" w:hAnsi="Arial" w:cs="Arial"/>
          <w:b/>
          <w:sz w:val="22"/>
          <w:szCs w:val="22"/>
          <w:lang w:val="es-MX"/>
        </w:rPr>
        <w:t>VII.</w:t>
      </w:r>
      <w:r w:rsidRPr="00F10114">
        <w:rPr>
          <w:rFonts w:ascii="Arial" w:hAnsi="Arial" w:cs="Arial"/>
          <w:sz w:val="22"/>
          <w:szCs w:val="22"/>
          <w:lang w:val="es-MX"/>
        </w:rPr>
        <w:t xml:space="preserve"> El día 9 de octubre de 2017, durante la Trigésima Octava Sesión Extraordinaria del Periodo Interproceso 2015-2017 el Consejo General del Instituto Electoral del Estado de Colima emitió el Acuerdo mediante el cual se aprobó el Calendario para el Proceso Electoral Local 2017-2018, estableciéndose como fecha para emitir la Convocatoria para Observadoras y Observadores Electorales del Proceso Electoral Local 2017-2018 el día 12 de octubre de 2017.</w:t>
      </w:r>
    </w:p>
    <w:p w:rsidR="00F10114" w:rsidRPr="00F10114" w:rsidRDefault="00F10114" w:rsidP="00F10114">
      <w:pPr>
        <w:spacing w:line="360" w:lineRule="auto"/>
        <w:jc w:val="both"/>
        <w:rPr>
          <w:rFonts w:ascii="Arial" w:hAnsi="Arial" w:cs="Arial"/>
          <w:sz w:val="22"/>
          <w:szCs w:val="22"/>
          <w:lang w:val="es-MX"/>
        </w:rPr>
      </w:pPr>
    </w:p>
    <w:p w:rsidR="00F10114" w:rsidRPr="00F10114" w:rsidRDefault="00F10114" w:rsidP="00F10114">
      <w:pPr>
        <w:spacing w:line="360" w:lineRule="auto"/>
        <w:contextualSpacing/>
        <w:jc w:val="both"/>
        <w:rPr>
          <w:rFonts w:ascii="Arial" w:hAnsi="Arial" w:cs="Arial"/>
          <w:sz w:val="22"/>
          <w:szCs w:val="22"/>
        </w:rPr>
      </w:pPr>
      <w:r w:rsidRPr="00F10114">
        <w:rPr>
          <w:rFonts w:ascii="Arial" w:hAnsi="Arial" w:cs="Arial"/>
          <w:sz w:val="22"/>
          <w:szCs w:val="22"/>
        </w:rPr>
        <w:t>Con base a lo anterior, se emiten las siguientes</w:t>
      </w:r>
    </w:p>
    <w:p w:rsidR="00F10114" w:rsidRPr="00F10114" w:rsidRDefault="00F10114" w:rsidP="00F10114">
      <w:pPr>
        <w:spacing w:line="360" w:lineRule="auto"/>
        <w:jc w:val="center"/>
        <w:rPr>
          <w:rFonts w:ascii="Arial" w:hAnsi="Arial" w:cs="Arial"/>
          <w:sz w:val="22"/>
          <w:szCs w:val="22"/>
          <w:lang w:val="pt-BR"/>
        </w:rPr>
      </w:pPr>
    </w:p>
    <w:p w:rsidR="00F10114" w:rsidRPr="00F10114" w:rsidRDefault="00F10114" w:rsidP="00F10114">
      <w:pPr>
        <w:spacing w:line="360" w:lineRule="auto"/>
        <w:jc w:val="center"/>
        <w:rPr>
          <w:rFonts w:ascii="Arial" w:hAnsi="Arial" w:cs="Arial"/>
          <w:b/>
          <w:sz w:val="22"/>
          <w:szCs w:val="22"/>
          <w:lang w:val="pt-BR"/>
          <w14:shadow w14:blurRad="50800" w14:dist="38100" w14:dir="2700000" w14:sx="100000" w14:sy="100000" w14:kx="0" w14:ky="0" w14:algn="tl">
            <w14:srgbClr w14:val="000000">
              <w14:alpha w14:val="60000"/>
            </w14:srgbClr>
          </w14:shadow>
        </w:rPr>
      </w:pPr>
      <w:r w:rsidRPr="00F10114">
        <w:rPr>
          <w:rFonts w:ascii="Arial" w:hAnsi="Arial" w:cs="Arial"/>
          <w:b/>
          <w:sz w:val="22"/>
          <w:szCs w:val="22"/>
          <w:lang w:val="pt-BR"/>
        </w:rPr>
        <w:t>C O N S I D E R A C I O N E S:</w:t>
      </w:r>
    </w:p>
    <w:p w:rsidR="00F10114" w:rsidRPr="00F10114" w:rsidRDefault="00F10114" w:rsidP="00F10114">
      <w:pPr>
        <w:spacing w:line="360" w:lineRule="auto"/>
        <w:jc w:val="both"/>
        <w:rPr>
          <w:rFonts w:ascii="Arial" w:hAnsi="Arial" w:cs="Arial"/>
          <w:b/>
          <w:sz w:val="22"/>
          <w:szCs w:val="22"/>
        </w:rPr>
      </w:pPr>
    </w:p>
    <w:p w:rsidR="00F10114" w:rsidRPr="00F10114" w:rsidRDefault="00F10114" w:rsidP="00F10114">
      <w:pPr>
        <w:spacing w:line="360" w:lineRule="auto"/>
        <w:jc w:val="both"/>
        <w:rPr>
          <w:rFonts w:ascii="Arial" w:eastAsia="Calibri" w:hAnsi="Arial" w:cs="Arial"/>
          <w:sz w:val="22"/>
          <w:szCs w:val="22"/>
          <w:lang w:val="es-MX"/>
        </w:rPr>
      </w:pPr>
      <w:r w:rsidRPr="00F10114">
        <w:rPr>
          <w:rFonts w:ascii="Arial" w:hAnsi="Arial" w:cs="Arial"/>
          <w:b/>
          <w:sz w:val="22"/>
          <w:szCs w:val="22"/>
        </w:rPr>
        <w:t>1ª.</w:t>
      </w:r>
      <w:r w:rsidRPr="00F10114">
        <w:rPr>
          <w:rFonts w:ascii="Arial" w:hAnsi="Arial" w:cs="Arial"/>
          <w:sz w:val="22"/>
          <w:szCs w:val="22"/>
        </w:rPr>
        <w:t xml:space="preserve"> </w:t>
      </w:r>
      <w:r w:rsidRPr="00F10114">
        <w:rPr>
          <w:rFonts w:ascii="Arial" w:eastAsia="Calibri" w:hAnsi="Arial" w:cs="Arial"/>
          <w:sz w:val="22"/>
          <w:szCs w:val="22"/>
          <w:lang w:val="es-MX"/>
        </w:rPr>
        <w:t>De conformidad con lo dispuesto por los artículos</w:t>
      </w:r>
      <w:r w:rsidRPr="00F10114">
        <w:rPr>
          <w:rFonts w:ascii="Arial" w:hAnsi="Arial" w:cs="Arial"/>
          <w:sz w:val="22"/>
          <w:szCs w:val="22"/>
        </w:rPr>
        <w:t xml:space="preserve"> 116, segundo párrafo, fracción IV, inciso b) y c), de la Constitución Política de los Estados Unidos Mexicanos (CPEUM), 98, numeral 1 de la Ley General de Instituciones y Procedimientos Electorales (LGIPE),</w:t>
      </w:r>
      <w:r w:rsidRPr="00F10114">
        <w:rPr>
          <w:rFonts w:ascii="Arial" w:eastAsia="Calibri" w:hAnsi="Arial" w:cs="Arial"/>
          <w:sz w:val="22"/>
          <w:szCs w:val="22"/>
          <w:lang w:val="es-MX"/>
        </w:rPr>
        <w:t xml:space="preserve"> 86 Bis, base III, primer y segundo párrafo, de la Constitución Política del Estado Libre y Soberano de Colima, 97  y 100 del Código Electoral Local, el Instituto Electoral del Estado es </w:t>
      </w:r>
      <w:r w:rsidRPr="00F10114">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10114">
        <w:rPr>
          <w:rFonts w:ascii="Arial" w:eastAsia="Calibri" w:hAnsi="Arial" w:cs="Arial"/>
          <w:sz w:val="22"/>
          <w:szCs w:val="22"/>
          <w:lang w:val="es-MX"/>
        </w:rPr>
        <w:t xml:space="preserve">profesional en su desempeño e independiente en sus decisiones y funcionamiento. </w:t>
      </w:r>
    </w:p>
    <w:p w:rsidR="00F10114" w:rsidRPr="00F10114" w:rsidRDefault="00F10114" w:rsidP="00F10114">
      <w:pPr>
        <w:spacing w:line="360" w:lineRule="auto"/>
        <w:rPr>
          <w:rFonts w:eastAsia="Calibri"/>
          <w:sz w:val="22"/>
          <w:szCs w:val="22"/>
          <w:lang w:val="es-MX"/>
        </w:rPr>
      </w:pPr>
    </w:p>
    <w:p w:rsidR="00F10114" w:rsidRPr="00F10114" w:rsidRDefault="00F10114" w:rsidP="00F10114">
      <w:pPr>
        <w:autoSpaceDE w:val="0"/>
        <w:autoSpaceDN w:val="0"/>
        <w:adjustRightInd w:val="0"/>
        <w:spacing w:line="360" w:lineRule="auto"/>
        <w:jc w:val="both"/>
        <w:rPr>
          <w:rFonts w:ascii="Arial" w:eastAsia="Calibri" w:hAnsi="Arial" w:cs="Arial"/>
          <w:sz w:val="22"/>
          <w:szCs w:val="22"/>
          <w:lang w:val="es-MX"/>
        </w:rPr>
      </w:pPr>
      <w:r w:rsidRPr="00F10114">
        <w:rPr>
          <w:rFonts w:ascii="Arial" w:hAnsi="Arial" w:cs="Arial"/>
          <w:snapToGrid w:val="0"/>
          <w:sz w:val="22"/>
          <w:szCs w:val="22"/>
        </w:rPr>
        <w:lastRenderedPageBreak/>
        <w:t>Sus actividades se rigen bajo los principios de certeza, imparcialidad, independencia, legalidad, objetividad y máxima publicidad.</w:t>
      </w:r>
    </w:p>
    <w:p w:rsidR="00F10114" w:rsidRPr="00F10114" w:rsidRDefault="00F10114" w:rsidP="00F10114">
      <w:pPr>
        <w:spacing w:line="360" w:lineRule="auto"/>
        <w:rPr>
          <w:sz w:val="22"/>
          <w:szCs w:val="22"/>
          <w:lang w:val="es-MX"/>
        </w:rPr>
      </w:pPr>
    </w:p>
    <w:p w:rsidR="00F10114" w:rsidRPr="00F10114" w:rsidRDefault="00F10114" w:rsidP="00F10114">
      <w:pPr>
        <w:spacing w:line="360" w:lineRule="auto"/>
        <w:jc w:val="both"/>
        <w:rPr>
          <w:rFonts w:ascii="Arial" w:hAnsi="Arial" w:cs="Arial"/>
          <w:snapToGrid w:val="0"/>
          <w:sz w:val="22"/>
          <w:szCs w:val="22"/>
        </w:rPr>
      </w:pPr>
      <w:r w:rsidRPr="00F10114">
        <w:rPr>
          <w:rFonts w:ascii="Arial" w:hAnsi="Arial" w:cs="Arial"/>
          <w:b/>
          <w:sz w:val="22"/>
          <w:szCs w:val="22"/>
        </w:rPr>
        <w:t>2ª.-</w:t>
      </w:r>
      <w:r w:rsidRPr="00F10114">
        <w:rPr>
          <w:rFonts w:ascii="Arial" w:hAnsi="Arial" w:cs="Arial"/>
          <w:sz w:val="22"/>
          <w:szCs w:val="22"/>
        </w:rPr>
        <w:t xml:space="preserve"> El Instituto Electoral del Estado tiene como uno de sus fines el de o</w:t>
      </w:r>
      <w:r w:rsidRPr="00F10114">
        <w:rPr>
          <w:rFonts w:ascii="Arial" w:hAnsi="Arial" w:cs="Arial"/>
          <w:snapToGrid w:val="0"/>
          <w:sz w:val="22"/>
          <w:szCs w:val="22"/>
        </w:rPr>
        <w:t xml:space="preserve">rganizar, desarrollar y vigilar la realización periódica y pacífica de las elecciones para renovar al titular del Poder Ejecutivo, a las y los integrantes del Poder Legislativo, de los Ayuntamientos y, en su caso, calificarlas, de conformidad a lo establecido por el </w:t>
      </w:r>
      <w:r w:rsidRPr="00F10114">
        <w:rPr>
          <w:rFonts w:ascii="Arial" w:hAnsi="Arial" w:cs="Arial"/>
          <w:sz w:val="22"/>
          <w:szCs w:val="22"/>
        </w:rPr>
        <w:t>numeral 99, fracción IV, del Código Electoral del Estado.</w:t>
      </w:r>
    </w:p>
    <w:p w:rsidR="00F10114" w:rsidRPr="00F10114" w:rsidRDefault="00F10114" w:rsidP="00F10114">
      <w:pPr>
        <w:spacing w:line="360" w:lineRule="auto"/>
        <w:jc w:val="both"/>
        <w:rPr>
          <w:rFonts w:ascii="Arial" w:hAnsi="Arial" w:cs="Arial"/>
          <w:b/>
          <w:sz w:val="22"/>
          <w:szCs w:val="22"/>
          <w:lang w:val="pt-BR"/>
        </w:rPr>
      </w:pPr>
    </w:p>
    <w:p w:rsidR="00F10114" w:rsidRPr="00F10114" w:rsidRDefault="00F10114" w:rsidP="00F10114">
      <w:pPr>
        <w:spacing w:line="360" w:lineRule="auto"/>
        <w:jc w:val="both"/>
        <w:rPr>
          <w:rFonts w:ascii="Arial" w:hAnsi="Arial" w:cs="Arial"/>
          <w:sz w:val="22"/>
          <w:szCs w:val="22"/>
          <w:lang w:val="pt-BR"/>
        </w:rPr>
      </w:pPr>
      <w:r w:rsidRPr="00F10114">
        <w:rPr>
          <w:rFonts w:ascii="Arial" w:hAnsi="Arial" w:cs="Arial"/>
          <w:b/>
          <w:sz w:val="22"/>
          <w:szCs w:val="22"/>
          <w:lang w:val="pt-BR"/>
        </w:rPr>
        <w:t>3ª.</w:t>
      </w:r>
      <w:r w:rsidRPr="00F10114">
        <w:rPr>
          <w:rFonts w:ascii="Arial" w:hAnsi="Arial" w:cs="Arial"/>
          <w:sz w:val="22"/>
          <w:szCs w:val="22"/>
          <w:lang w:val="pt-BR"/>
        </w:rPr>
        <w:t xml:space="preserve"> </w:t>
      </w:r>
      <w:r w:rsidRPr="00F10114">
        <w:rPr>
          <w:rFonts w:ascii="Arial" w:hAnsi="Arial" w:cs="Arial"/>
          <w:sz w:val="22"/>
          <w:szCs w:val="22"/>
        </w:rPr>
        <w:t>El artículo 1°, párrafo tercero de la CPEUM establece que todas las autoridades, en el ámbito de sus competencias, tienen la obligación de promover, respetar, proteger y garantizar los derechos humanos de conformidad con los principios de universalidad, interdependencia, indivisibilidad y progresividad.</w:t>
      </w:r>
    </w:p>
    <w:p w:rsidR="00F10114" w:rsidRPr="00F10114" w:rsidRDefault="00F10114" w:rsidP="00F10114">
      <w:pPr>
        <w:spacing w:line="360" w:lineRule="auto"/>
        <w:jc w:val="both"/>
        <w:rPr>
          <w:rFonts w:ascii="Arial" w:hAnsi="Arial" w:cs="Arial"/>
          <w:sz w:val="22"/>
          <w:szCs w:val="22"/>
          <w:lang w:val="pt-BR"/>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4ª.</w:t>
      </w:r>
      <w:r w:rsidRPr="00F10114">
        <w:rPr>
          <w:rFonts w:ascii="Arial" w:hAnsi="Arial" w:cs="Arial"/>
          <w:sz w:val="22"/>
          <w:szCs w:val="22"/>
        </w:rPr>
        <w:t xml:space="preserve"> Que el artículo 8, numeral 2 de la LGIPE, establece que e</w:t>
      </w:r>
      <w:r w:rsidRPr="00F10114">
        <w:rPr>
          <w:rFonts w:ascii="Arial" w:eastAsia="Arial" w:hAnsi="Arial" w:cs="Arial"/>
          <w:sz w:val="22"/>
          <w:szCs w:val="22"/>
          <w:lang w:val="es-MX"/>
        </w:rPr>
        <w:t>s</w:t>
      </w:r>
      <w:r w:rsidRPr="00F10114">
        <w:rPr>
          <w:rFonts w:ascii="Arial" w:eastAsia="Arial" w:hAnsi="Arial" w:cs="Arial"/>
          <w:spacing w:val="3"/>
          <w:sz w:val="22"/>
          <w:szCs w:val="22"/>
          <w:lang w:val="es-MX"/>
        </w:rPr>
        <w:t xml:space="preserve"> </w:t>
      </w:r>
      <w:r w:rsidRPr="00F10114">
        <w:rPr>
          <w:rFonts w:ascii="Arial" w:eastAsia="Arial" w:hAnsi="Arial" w:cs="Arial"/>
          <w:spacing w:val="1"/>
          <w:sz w:val="22"/>
          <w:szCs w:val="22"/>
          <w:lang w:val="es-MX"/>
        </w:rPr>
        <w:t>de</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h</w:t>
      </w:r>
      <w:r w:rsidRPr="00F10114">
        <w:rPr>
          <w:rFonts w:ascii="Arial" w:eastAsia="Arial" w:hAnsi="Arial" w:cs="Arial"/>
          <w:sz w:val="22"/>
          <w:szCs w:val="22"/>
          <w:lang w:val="es-MX"/>
        </w:rPr>
        <w:t>o</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pacing w:val="-4"/>
          <w:sz w:val="22"/>
          <w:szCs w:val="22"/>
          <w:lang w:val="es-MX"/>
        </w:rPr>
        <w:t>x</w:t>
      </w:r>
      <w:r w:rsidRPr="00F10114">
        <w:rPr>
          <w:rFonts w:ascii="Arial" w:eastAsia="Arial" w:hAnsi="Arial" w:cs="Arial"/>
          <w:spacing w:val="1"/>
          <w:sz w:val="22"/>
          <w:szCs w:val="22"/>
          <w:lang w:val="es-MX"/>
        </w:rPr>
        <w:t>clusi</w:t>
      </w:r>
      <w:r w:rsidRPr="00F10114">
        <w:rPr>
          <w:rFonts w:ascii="Arial" w:eastAsia="Arial" w:hAnsi="Arial" w:cs="Arial"/>
          <w:spacing w:val="-1"/>
          <w:sz w:val="22"/>
          <w:szCs w:val="22"/>
          <w:lang w:val="es-MX"/>
        </w:rPr>
        <w:t>v</w:t>
      </w:r>
      <w:r w:rsidRPr="00F10114">
        <w:rPr>
          <w:rFonts w:ascii="Arial" w:eastAsia="Arial" w:hAnsi="Arial" w:cs="Arial"/>
          <w:sz w:val="22"/>
          <w:szCs w:val="22"/>
          <w:lang w:val="es-MX"/>
        </w:rPr>
        <w:t>o</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2"/>
          <w:sz w:val="22"/>
          <w:szCs w:val="22"/>
          <w:lang w:val="es-MX"/>
        </w:rPr>
        <w:t xml:space="preserve"> las y </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 xml:space="preserve">s </w:t>
      </w:r>
      <w:r w:rsidRPr="00F10114">
        <w:rPr>
          <w:rFonts w:ascii="Arial" w:eastAsia="Arial" w:hAnsi="Arial" w:cs="Arial"/>
          <w:spacing w:val="6"/>
          <w:sz w:val="22"/>
          <w:szCs w:val="22"/>
          <w:lang w:val="es-MX"/>
        </w:rPr>
        <w:t>c</w:t>
      </w:r>
      <w:r w:rsidRPr="00F10114">
        <w:rPr>
          <w:rFonts w:ascii="Arial" w:eastAsia="Arial" w:hAnsi="Arial" w:cs="Arial"/>
          <w:spacing w:val="1"/>
          <w:sz w:val="22"/>
          <w:szCs w:val="22"/>
          <w:lang w:val="es-MX"/>
        </w:rPr>
        <w:t>iu</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ada</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3"/>
          <w:sz w:val="22"/>
          <w:szCs w:val="22"/>
          <w:lang w:val="es-MX"/>
        </w:rPr>
        <w:t xml:space="preserve"> </w:t>
      </w:r>
      <w:r w:rsidRPr="00F10114">
        <w:rPr>
          <w:rFonts w:ascii="Arial" w:eastAsia="Arial" w:hAnsi="Arial" w:cs="Arial"/>
          <w:spacing w:val="-2"/>
          <w:sz w:val="22"/>
          <w:szCs w:val="22"/>
          <w:lang w:val="es-MX"/>
        </w:rPr>
        <w:t>p</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rt</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cip</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m</w:t>
      </w:r>
      <w:r w:rsidRPr="00F10114">
        <w:rPr>
          <w:rFonts w:ascii="Arial" w:eastAsia="Arial" w:hAnsi="Arial" w:cs="Arial"/>
          <w:sz w:val="22"/>
          <w:szCs w:val="22"/>
          <w:lang w:val="es-MX"/>
        </w:rPr>
        <w:t>o</w:t>
      </w:r>
      <w:r w:rsidRPr="00F10114">
        <w:rPr>
          <w:rFonts w:ascii="Arial" w:eastAsia="Arial" w:hAnsi="Arial" w:cs="Arial"/>
          <w:spacing w:val="2"/>
          <w:sz w:val="22"/>
          <w:szCs w:val="22"/>
          <w:lang w:val="es-MX"/>
        </w:rPr>
        <w:t xml:space="preserve"> </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bse</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v</w:t>
      </w:r>
      <w:r w:rsidRPr="00F10114">
        <w:rPr>
          <w:rFonts w:ascii="Arial" w:eastAsia="Arial" w:hAnsi="Arial" w:cs="Arial"/>
          <w:spacing w:val="1"/>
          <w:sz w:val="22"/>
          <w:szCs w:val="22"/>
          <w:lang w:val="es-MX"/>
        </w:rPr>
        <w:t>ado</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as</w:t>
      </w:r>
      <w:r w:rsidRPr="00F10114">
        <w:rPr>
          <w:rFonts w:ascii="Arial" w:eastAsia="Arial" w:hAnsi="Arial" w:cs="Arial"/>
          <w:spacing w:val="3"/>
          <w:sz w:val="22"/>
          <w:szCs w:val="22"/>
          <w:lang w:val="es-MX"/>
        </w:rPr>
        <w:t xml:space="preserve"> y observadores </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3"/>
          <w:sz w:val="22"/>
          <w:szCs w:val="22"/>
          <w:lang w:val="es-MX"/>
        </w:rPr>
        <w:t xml:space="preserve"> </w:t>
      </w:r>
      <w:r w:rsidRPr="00F10114">
        <w:rPr>
          <w:rFonts w:ascii="Arial" w:eastAsia="Arial" w:hAnsi="Arial" w:cs="Arial"/>
          <w:spacing w:val="1"/>
          <w:sz w:val="22"/>
          <w:szCs w:val="22"/>
          <w:lang w:val="es-MX"/>
        </w:rPr>
        <w:t>ac</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3"/>
          <w:sz w:val="22"/>
          <w:szCs w:val="22"/>
          <w:lang w:val="es-MX"/>
        </w:rPr>
        <w:t xml:space="preserve"> </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2"/>
          <w:sz w:val="22"/>
          <w:szCs w:val="22"/>
          <w:lang w:val="es-MX"/>
        </w:rPr>
        <w:t xml:space="preserve"> </w:t>
      </w:r>
      <w:r w:rsidRPr="00F10114">
        <w:rPr>
          <w:rFonts w:ascii="Arial" w:eastAsia="Arial" w:hAnsi="Arial" w:cs="Arial"/>
          <w:spacing w:val="-2"/>
          <w:sz w:val="22"/>
          <w:szCs w:val="22"/>
          <w:lang w:val="es-MX"/>
        </w:rPr>
        <w:t>p</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epa</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ci</w:t>
      </w:r>
      <w:r w:rsidRPr="00F10114">
        <w:rPr>
          <w:rFonts w:ascii="Arial" w:eastAsia="Arial" w:hAnsi="Arial" w:cs="Arial"/>
          <w:spacing w:val="-2"/>
          <w:sz w:val="22"/>
          <w:szCs w:val="22"/>
          <w:lang w:val="es-MX"/>
        </w:rPr>
        <w:t>ó</w:t>
      </w:r>
      <w:r w:rsidRPr="00F10114">
        <w:rPr>
          <w:rFonts w:ascii="Arial" w:eastAsia="Arial" w:hAnsi="Arial" w:cs="Arial"/>
          <w:sz w:val="22"/>
          <w:szCs w:val="22"/>
          <w:lang w:val="es-MX"/>
        </w:rPr>
        <w:t>n</w:t>
      </w:r>
      <w:r w:rsidRPr="00F10114">
        <w:rPr>
          <w:rFonts w:ascii="Arial" w:eastAsia="Arial" w:hAnsi="Arial" w:cs="Arial"/>
          <w:spacing w:val="2"/>
          <w:sz w:val="22"/>
          <w:szCs w:val="22"/>
          <w:lang w:val="es-MX"/>
        </w:rPr>
        <w:t xml:space="preserve"> </w:t>
      </w:r>
      <w:r w:rsidRPr="00F10114">
        <w:rPr>
          <w:rFonts w:ascii="Arial" w:eastAsia="Arial" w:hAnsi="Arial" w:cs="Arial"/>
          <w:sz w:val="22"/>
          <w:szCs w:val="22"/>
          <w:lang w:val="es-MX"/>
        </w:rPr>
        <w:t xml:space="preserve">y </w:t>
      </w:r>
      <w:r w:rsidRPr="00F10114">
        <w:rPr>
          <w:rFonts w:ascii="Arial" w:eastAsia="Arial" w:hAnsi="Arial" w:cs="Arial"/>
          <w:spacing w:val="1"/>
          <w:sz w:val="22"/>
          <w:szCs w:val="22"/>
          <w:lang w:val="es-MX"/>
        </w:rPr>
        <w:t>desa</w:t>
      </w:r>
      <w:r w:rsidRPr="00F10114">
        <w:rPr>
          <w:rFonts w:ascii="Arial" w:eastAsia="Arial" w:hAnsi="Arial" w:cs="Arial"/>
          <w:sz w:val="22"/>
          <w:szCs w:val="22"/>
          <w:lang w:val="es-MX"/>
        </w:rPr>
        <w:t>rr</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l</w:t>
      </w:r>
      <w:r w:rsidRPr="00F10114">
        <w:rPr>
          <w:rFonts w:ascii="Arial" w:eastAsia="Arial" w:hAnsi="Arial" w:cs="Arial"/>
          <w:sz w:val="22"/>
          <w:szCs w:val="22"/>
          <w:lang w:val="es-MX"/>
        </w:rPr>
        <w:t xml:space="preserve">o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3"/>
          <w:sz w:val="22"/>
          <w:szCs w:val="22"/>
          <w:lang w:val="es-MX"/>
        </w:rPr>
        <w:t xml:space="preserve"> </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p</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ce</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e</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ec</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al</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f</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de</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al</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4"/>
          <w:sz w:val="22"/>
          <w:szCs w:val="22"/>
          <w:lang w:val="es-MX"/>
        </w:rPr>
        <w:t xml:space="preserve"> </w:t>
      </w:r>
      <w:r w:rsidRPr="00F10114">
        <w:rPr>
          <w:rFonts w:ascii="Arial" w:eastAsia="Arial" w:hAnsi="Arial" w:cs="Arial"/>
          <w:sz w:val="22"/>
          <w:szCs w:val="22"/>
          <w:lang w:val="es-MX"/>
        </w:rPr>
        <w:t>y</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cal</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w:t>
      </w:r>
      <w:r w:rsidRPr="00F10114">
        <w:rPr>
          <w:rFonts w:ascii="Arial" w:eastAsia="Arial" w:hAnsi="Arial" w:cs="Arial"/>
          <w:spacing w:val="1"/>
          <w:sz w:val="22"/>
          <w:szCs w:val="22"/>
          <w:lang w:val="es-MX"/>
        </w:rPr>
        <w:t xml:space="preserve"> as</w:t>
      </w:r>
      <w:r w:rsidRPr="00F10114">
        <w:rPr>
          <w:rFonts w:ascii="Arial" w:eastAsia="Arial" w:hAnsi="Arial" w:cs="Arial"/>
          <w:sz w:val="22"/>
          <w:szCs w:val="22"/>
          <w:lang w:val="es-MX"/>
        </w:rPr>
        <w:t>í</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om</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
          <w:sz w:val="22"/>
          <w:szCs w:val="22"/>
          <w:lang w:val="es-MX"/>
        </w:rPr>
        <w:t xml:space="preserve"> l</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co</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sul</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po</w:t>
      </w:r>
      <w:r w:rsidRPr="00F10114">
        <w:rPr>
          <w:rFonts w:ascii="Arial" w:eastAsia="Arial" w:hAnsi="Arial" w:cs="Arial"/>
          <w:spacing w:val="-2"/>
          <w:sz w:val="22"/>
          <w:szCs w:val="22"/>
          <w:lang w:val="es-MX"/>
        </w:rPr>
        <w:t>p</w:t>
      </w:r>
      <w:r w:rsidRPr="00F10114">
        <w:rPr>
          <w:rFonts w:ascii="Arial" w:eastAsia="Arial" w:hAnsi="Arial" w:cs="Arial"/>
          <w:spacing w:val="1"/>
          <w:sz w:val="22"/>
          <w:szCs w:val="22"/>
          <w:lang w:val="es-MX"/>
        </w:rPr>
        <w:t>ula</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y</w:t>
      </w:r>
      <w:r w:rsidRPr="00F10114">
        <w:rPr>
          <w:rFonts w:ascii="Arial" w:eastAsia="Arial" w:hAnsi="Arial" w:cs="Arial"/>
          <w:spacing w:val="1"/>
          <w:sz w:val="22"/>
          <w:szCs w:val="22"/>
          <w:lang w:val="es-MX"/>
        </w:rPr>
        <w:t xml:space="preserve"> d</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má</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o</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m</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s</w:t>
      </w:r>
      <w:r w:rsidRPr="00F10114">
        <w:rPr>
          <w:rFonts w:ascii="Arial" w:eastAsia="Arial" w:hAnsi="Arial" w:cs="Arial"/>
          <w:spacing w:val="4"/>
          <w:sz w:val="22"/>
          <w:szCs w:val="22"/>
          <w:lang w:val="es-MX"/>
        </w:rPr>
        <w:t xml:space="preserve"> </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3"/>
          <w:sz w:val="22"/>
          <w:szCs w:val="22"/>
          <w:lang w:val="es-MX"/>
        </w:rPr>
        <w:t xml:space="preserve"> </w:t>
      </w:r>
      <w:r w:rsidRPr="00F10114">
        <w:rPr>
          <w:rFonts w:ascii="Arial" w:eastAsia="Arial" w:hAnsi="Arial" w:cs="Arial"/>
          <w:spacing w:val="-2"/>
          <w:sz w:val="22"/>
          <w:szCs w:val="22"/>
          <w:lang w:val="es-MX"/>
        </w:rPr>
        <w:t>p</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rt</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cip</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ó</w:t>
      </w:r>
      <w:r w:rsidRPr="00F10114">
        <w:rPr>
          <w:rFonts w:ascii="Arial" w:eastAsia="Arial" w:hAnsi="Arial" w:cs="Arial"/>
          <w:sz w:val="22"/>
          <w:szCs w:val="22"/>
          <w:lang w:val="es-MX"/>
        </w:rPr>
        <w:t xml:space="preserve">n </w:t>
      </w:r>
      <w:r w:rsidRPr="00F10114">
        <w:rPr>
          <w:rFonts w:ascii="Arial" w:eastAsia="Arial" w:hAnsi="Arial" w:cs="Arial"/>
          <w:spacing w:val="1"/>
          <w:sz w:val="22"/>
          <w:szCs w:val="22"/>
          <w:lang w:val="es-MX"/>
        </w:rPr>
        <w:t>ciu</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ad</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n</w:t>
      </w:r>
      <w:r w:rsidRPr="00F10114">
        <w:rPr>
          <w:rFonts w:ascii="Arial" w:eastAsia="Arial" w:hAnsi="Arial" w:cs="Arial"/>
          <w:sz w:val="22"/>
          <w:szCs w:val="22"/>
          <w:lang w:val="es-MX"/>
        </w:rPr>
        <w:t>a</w:t>
      </w:r>
      <w:r w:rsidRPr="00F10114">
        <w:rPr>
          <w:rFonts w:ascii="Arial" w:eastAsia="Arial" w:hAnsi="Arial" w:cs="Arial"/>
          <w:spacing w:val="10"/>
          <w:sz w:val="22"/>
          <w:szCs w:val="22"/>
          <w:lang w:val="es-MX"/>
        </w:rPr>
        <w:t xml:space="preserve"> </w:t>
      </w:r>
      <w:r w:rsidRPr="00F10114">
        <w:rPr>
          <w:rFonts w:ascii="Arial" w:eastAsia="Arial" w:hAnsi="Arial" w:cs="Arial"/>
          <w:spacing w:val="1"/>
          <w:sz w:val="22"/>
          <w:szCs w:val="22"/>
          <w:lang w:val="es-MX"/>
        </w:rPr>
        <w:t>qu</w:t>
      </w:r>
      <w:r w:rsidRPr="00F10114">
        <w:rPr>
          <w:rFonts w:ascii="Arial" w:eastAsia="Arial" w:hAnsi="Arial" w:cs="Arial"/>
          <w:sz w:val="22"/>
          <w:szCs w:val="22"/>
          <w:lang w:val="es-MX"/>
        </w:rPr>
        <w:t>e</w:t>
      </w:r>
      <w:r w:rsidRPr="00F10114">
        <w:rPr>
          <w:rFonts w:ascii="Arial" w:eastAsia="Arial" w:hAnsi="Arial" w:cs="Arial"/>
          <w:spacing w:val="8"/>
          <w:sz w:val="22"/>
          <w:szCs w:val="22"/>
          <w:lang w:val="es-MX"/>
        </w:rPr>
        <w:t xml:space="preserve"> </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e</w:t>
      </w:r>
      <w:r w:rsidRPr="00F10114">
        <w:rPr>
          <w:rFonts w:ascii="Arial" w:eastAsia="Arial" w:hAnsi="Arial" w:cs="Arial"/>
          <w:spacing w:val="10"/>
          <w:sz w:val="22"/>
          <w:szCs w:val="22"/>
          <w:lang w:val="es-MX"/>
        </w:rPr>
        <w:t xml:space="preserve"> </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ce</w:t>
      </w:r>
      <w:r w:rsidRPr="00F10114">
        <w:rPr>
          <w:rFonts w:ascii="Arial" w:eastAsia="Arial" w:hAnsi="Arial" w:cs="Arial"/>
          <w:sz w:val="22"/>
          <w:szCs w:val="22"/>
          <w:lang w:val="es-MX"/>
        </w:rPr>
        <w:t>n</w:t>
      </w:r>
      <w:r w:rsidRPr="00F10114">
        <w:rPr>
          <w:rFonts w:ascii="Arial" w:eastAsia="Arial" w:hAnsi="Arial" w:cs="Arial"/>
          <w:spacing w:val="10"/>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8"/>
          <w:sz w:val="22"/>
          <w:szCs w:val="22"/>
          <w:lang w:val="es-MX"/>
        </w:rPr>
        <w:t xml:space="preserve"> </w:t>
      </w:r>
      <w:r w:rsidRPr="00F10114">
        <w:rPr>
          <w:rFonts w:ascii="Arial" w:eastAsia="Arial" w:hAnsi="Arial" w:cs="Arial"/>
          <w:spacing w:val="1"/>
          <w:sz w:val="22"/>
          <w:szCs w:val="22"/>
          <w:lang w:val="es-MX"/>
        </w:rPr>
        <w:t>con</w:t>
      </w:r>
      <w:r w:rsidRPr="00F10114">
        <w:rPr>
          <w:rFonts w:ascii="Arial" w:eastAsia="Arial" w:hAnsi="Arial" w:cs="Arial"/>
          <w:spacing w:val="-2"/>
          <w:sz w:val="22"/>
          <w:szCs w:val="22"/>
          <w:lang w:val="es-MX"/>
        </w:rPr>
        <w:t>f</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m</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da</w:t>
      </w:r>
      <w:r w:rsidRPr="00F10114">
        <w:rPr>
          <w:rFonts w:ascii="Arial" w:eastAsia="Arial" w:hAnsi="Arial" w:cs="Arial"/>
          <w:sz w:val="22"/>
          <w:szCs w:val="22"/>
          <w:lang w:val="es-MX"/>
        </w:rPr>
        <w:t>d</w:t>
      </w:r>
      <w:r w:rsidRPr="00F10114">
        <w:rPr>
          <w:rFonts w:ascii="Arial" w:eastAsia="Arial" w:hAnsi="Arial" w:cs="Arial"/>
          <w:spacing w:val="8"/>
          <w:sz w:val="22"/>
          <w:szCs w:val="22"/>
          <w:lang w:val="es-MX"/>
        </w:rPr>
        <w:t xml:space="preserve"> </w:t>
      </w:r>
      <w:r w:rsidRPr="00F10114">
        <w:rPr>
          <w:rFonts w:ascii="Arial" w:eastAsia="Arial" w:hAnsi="Arial" w:cs="Arial"/>
          <w:spacing w:val="1"/>
          <w:sz w:val="22"/>
          <w:szCs w:val="22"/>
          <w:lang w:val="es-MX"/>
        </w:rPr>
        <w:t>co</w:t>
      </w:r>
      <w:r w:rsidRPr="00F10114">
        <w:rPr>
          <w:rFonts w:ascii="Arial" w:eastAsia="Arial" w:hAnsi="Arial" w:cs="Arial"/>
          <w:sz w:val="22"/>
          <w:szCs w:val="22"/>
          <w:lang w:val="es-MX"/>
        </w:rPr>
        <w:t>n</w:t>
      </w:r>
      <w:r w:rsidRPr="00F10114">
        <w:rPr>
          <w:rFonts w:ascii="Arial" w:eastAsia="Arial" w:hAnsi="Arial" w:cs="Arial"/>
          <w:spacing w:val="10"/>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z w:val="22"/>
          <w:szCs w:val="22"/>
          <w:lang w:val="es-MX"/>
        </w:rPr>
        <w:t>a</w:t>
      </w:r>
      <w:r w:rsidRPr="00F10114">
        <w:rPr>
          <w:rFonts w:ascii="Arial" w:eastAsia="Arial" w:hAnsi="Arial" w:cs="Arial"/>
          <w:spacing w:val="8"/>
          <w:sz w:val="22"/>
          <w:szCs w:val="22"/>
          <w:lang w:val="es-MX"/>
        </w:rPr>
        <w:t xml:space="preserve"> </w:t>
      </w:r>
      <w:r w:rsidRPr="00F10114">
        <w:rPr>
          <w:rFonts w:ascii="Arial" w:eastAsia="Arial" w:hAnsi="Arial" w:cs="Arial"/>
          <w:spacing w:val="1"/>
          <w:sz w:val="22"/>
          <w:szCs w:val="22"/>
          <w:lang w:val="es-MX"/>
        </w:rPr>
        <w:t>leg</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s</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ac</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ó</w:t>
      </w:r>
      <w:r w:rsidRPr="00F10114">
        <w:rPr>
          <w:rFonts w:ascii="Arial" w:eastAsia="Arial" w:hAnsi="Arial" w:cs="Arial"/>
          <w:sz w:val="22"/>
          <w:szCs w:val="22"/>
          <w:lang w:val="es-MX"/>
        </w:rPr>
        <w:t>n</w:t>
      </w:r>
      <w:r w:rsidRPr="00F10114">
        <w:rPr>
          <w:rFonts w:ascii="Arial" w:eastAsia="Arial" w:hAnsi="Arial" w:cs="Arial"/>
          <w:spacing w:val="17"/>
          <w:sz w:val="22"/>
          <w:szCs w:val="22"/>
          <w:lang w:val="es-MX"/>
        </w:rPr>
        <w:t xml:space="preserve"> </w:t>
      </w:r>
      <w:r w:rsidRPr="00F10114">
        <w:rPr>
          <w:rFonts w:ascii="Arial" w:eastAsia="Arial" w:hAnsi="Arial" w:cs="Arial"/>
          <w:spacing w:val="1"/>
          <w:sz w:val="22"/>
          <w:szCs w:val="22"/>
          <w:lang w:val="es-MX"/>
        </w:rPr>
        <w:t>co</w:t>
      </w:r>
      <w:r w:rsidRPr="00F10114">
        <w:rPr>
          <w:rFonts w:ascii="Arial" w:eastAsia="Arial" w:hAnsi="Arial" w:cs="Arial"/>
          <w:sz w:val="22"/>
          <w:szCs w:val="22"/>
          <w:lang w:val="es-MX"/>
        </w:rPr>
        <w:t>rr</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po</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die</w:t>
      </w:r>
      <w:r w:rsidRPr="00F10114">
        <w:rPr>
          <w:rFonts w:ascii="Arial" w:eastAsia="Arial" w:hAnsi="Arial" w:cs="Arial"/>
          <w:spacing w:val="-2"/>
          <w:sz w:val="22"/>
          <w:szCs w:val="22"/>
          <w:lang w:val="es-MX"/>
        </w:rPr>
        <w:t>n</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w:t>
      </w:r>
      <w:r w:rsidRPr="00F10114">
        <w:rPr>
          <w:rFonts w:ascii="Arial" w:eastAsia="Arial" w:hAnsi="Arial" w:cs="Arial"/>
          <w:spacing w:val="10"/>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0"/>
          <w:sz w:val="22"/>
          <w:szCs w:val="22"/>
          <w:lang w:val="es-MX"/>
        </w:rPr>
        <w:t xml:space="preserve"> </w:t>
      </w:r>
      <w:r w:rsidRPr="00F10114">
        <w:rPr>
          <w:rFonts w:ascii="Arial" w:eastAsia="Arial" w:hAnsi="Arial" w:cs="Arial"/>
          <w:spacing w:val="-2"/>
          <w:sz w:val="22"/>
          <w:szCs w:val="22"/>
          <w:lang w:val="es-MX"/>
        </w:rPr>
        <w:t>l</w:t>
      </w:r>
      <w:r w:rsidRPr="00F10114">
        <w:rPr>
          <w:rFonts w:ascii="Arial" w:eastAsia="Arial" w:hAnsi="Arial" w:cs="Arial"/>
          <w:sz w:val="22"/>
          <w:szCs w:val="22"/>
          <w:lang w:val="es-MX"/>
        </w:rPr>
        <w:t>a</w:t>
      </w:r>
      <w:r w:rsidRPr="00F10114">
        <w:rPr>
          <w:rFonts w:ascii="Arial" w:eastAsia="Arial" w:hAnsi="Arial" w:cs="Arial"/>
          <w:spacing w:val="10"/>
          <w:sz w:val="22"/>
          <w:szCs w:val="22"/>
          <w:lang w:val="es-MX"/>
        </w:rPr>
        <w:t xml:space="preserve"> </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o</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m</w:t>
      </w:r>
      <w:r w:rsidRPr="00F10114">
        <w:rPr>
          <w:rFonts w:ascii="Arial" w:eastAsia="Arial" w:hAnsi="Arial" w:cs="Arial"/>
          <w:sz w:val="22"/>
          <w:szCs w:val="22"/>
          <w:lang w:val="es-MX"/>
        </w:rPr>
        <w:t>a</w:t>
      </w:r>
      <w:r w:rsidRPr="00F10114">
        <w:rPr>
          <w:rFonts w:ascii="Arial" w:eastAsia="Arial" w:hAnsi="Arial" w:cs="Arial"/>
          <w:spacing w:val="8"/>
          <w:sz w:val="22"/>
          <w:szCs w:val="22"/>
          <w:lang w:val="es-MX"/>
        </w:rPr>
        <w:t xml:space="preserve"> </w:t>
      </w:r>
      <w:r w:rsidRPr="00F10114">
        <w:rPr>
          <w:rFonts w:ascii="Arial" w:eastAsia="Arial" w:hAnsi="Arial" w:cs="Arial"/>
          <w:sz w:val="22"/>
          <w:szCs w:val="22"/>
          <w:lang w:val="es-MX"/>
        </w:rPr>
        <w:t>y</w:t>
      </w:r>
      <w:r w:rsidRPr="00F10114">
        <w:rPr>
          <w:rFonts w:ascii="Arial" w:eastAsia="Arial" w:hAnsi="Arial" w:cs="Arial"/>
          <w:spacing w:val="9"/>
          <w:sz w:val="22"/>
          <w:szCs w:val="22"/>
          <w:lang w:val="es-MX"/>
        </w:rPr>
        <w:t xml:space="preserve"> </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é</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min</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1"/>
          <w:sz w:val="22"/>
          <w:szCs w:val="22"/>
          <w:lang w:val="es-MX"/>
        </w:rPr>
        <w:t xml:space="preserve"> </w:t>
      </w:r>
      <w:r w:rsidRPr="00F10114">
        <w:rPr>
          <w:rFonts w:ascii="Arial" w:eastAsia="Arial" w:hAnsi="Arial" w:cs="Arial"/>
          <w:spacing w:val="1"/>
          <w:sz w:val="22"/>
          <w:szCs w:val="22"/>
          <w:lang w:val="es-MX"/>
        </w:rPr>
        <w:t>qu</w:t>
      </w:r>
      <w:r w:rsidRPr="00F10114">
        <w:rPr>
          <w:rFonts w:ascii="Arial" w:eastAsia="Arial" w:hAnsi="Arial" w:cs="Arial"/>
          <w:sz w:val="22"/>
          <w:szCs w:val="22"/>
          <w:lang w:val="es-MX"/>
        </w:rPr>
        <w:t>e</w:t>
      </w:r>
      <w:r w:rsidRPr="00F10114">
        <w:rPr>
          <w:rFonts w:ascii="Arial" w:eastAsia="Arial" w:hAnsi="Arial" w:cs="Arial"/>
          <w:spacing w:val="10"/>
          <w:sz w:val="22"/>
          <w:szCs w:val="22"/>
          <w:lang w:val="es-MX"/>
        </w:rPr>
        <w:t xml:space="preserve"> </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mi</w:t>
      </w:r>
      <w:r w:rsidRPr="00F10114">
        <w:rPr>
          <w:rFonts w:ascii="Arial" w:eastAsia="Arial" w:hAnsi="Arial" w:cs="Arial"/>
          <w:spacing w:val="-2"/>
          <w:sz w:val="22"/>
          <w:szCs w:val="22"/>
          <w:lang w:val="es-MX"/>
        </w:rPr>
        <w:t>n</w:t>
      </w:r>
      <w:r w:rsidRPr="00F10114">
        <w:rPr>
          <w:rFonts w:ascii="Arial" w:eastAsia="Arial" w:hAnsi="Arial" w:cs="Arial"/>
          <w:sz w:val="22"/>
          <w:szCs w:val="22"/>
          <w:lang w:val="es-MX"/>
        </w:rPr>
        <w:t xml:space="preserve">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l</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C</w:t>
      </w:r>
      <w:r w:rsidRPr="00F10114">
        <w:rPr>
          <w:rFonts w:ascii="Arial" w:eastAsia="Arial" w:hAnsi="Arial" w:cs="Arial"/>
          <w:spacing w:val="1"/>
          <w:sz w:val="22"/>
          <w:szCs w:val="22"/>
          <w:lang w:val="es-MX"/>
        </w:rPr>
        <w:t>o</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se</w:t>
      </w:r>
      <w:r w:rsidRPr="00F10114">
        <w:rPr>
          <w:rFonts w:ascii="Arial" w:eastAsia="Arial" w:hAnsi="Arial" w:cs="Arial"/>
          <w:spacing w:val="-2"/>
          <w:sz w:val="22"/>
          <w:szCs w:val="22"/>
          <w:lang w:val="es-MX"/>
        </w:rPr>
        <w:t>j</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Ge</w:t>
      </w:r>
      <w:r w:rsidRPr="00F10114">
        <w:rPr>
          <w:rFonts w:ascii="Arial" w:eastAsia="Arial" w:hAnsi="Arial" w:cs="Arial"/>
          <w:spacing w:val="1"/>
          <w:sz w:val="22"/>
          <w:szCs w:val="22"/>
          <w:lang w:val="es-MX"/>
        </w:rPr>
        <w:t>ne</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al del INE</w:t>
      </w:r>
      <w:r w:rsidRPr="00F10114">
        <w:rPr>
          <w:rFonts w:ascii="Arial" w:eastAsia="Arial" w:hAnsi="Arial" w:cs="Arial"/>
          <w:sz w:val="22"/>
          <w:szCs w:val="22"/>
          <w:lang w:val="es-MX"/>
        </w:rPr>
        <w:t>,</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y</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é</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mi</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p</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v</w:t>
      </w:r>
      <w:r w:rsidRPr="00F10114">
        <w:rPr>
          <w:rFonts w:ascii="Arial" w:eastAsia="Arial" w:hAnsi="Arial" w:cs="Arial"/>
          <w:spacing w:val="1"/>
          <w:sz w:val="22"/>
          <w:szCs w:val="22"/>
          <w:lang w:val="es-MX"/>
        </w:rPr>
        <w:t>is</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 xml:space="preserve">dicha </w:t>
      </w:r>
      <w:r w:rsidRPr="00F10114">
        <w:rPr>
          <w:rFonts w:ascii="Arial" w:eastAsia="Arial" w:hAnsi="Arial" w:cs="Arial"/>
          <w:spacing w:val="1"/>
          <w:sz w:val="22"/>
          <w:szCs w:val="22"/>
          <w:lang w:val="es-MX"/>
        </w:rPr>
        <w:t>Le</w:t>
      </w:r>
      <w:r w:rsidRPr="00F10114">
        <w:rPr>
          <w:rFonts w:ascii="Arial" w:eastAsia="Arial" w:hAnsi="Arial" w:cs="Arial"/>
          <w:spacing w:val="-1"/>
          <w:sz w:val="22"/>
          <w:szCs w:val="22"/>
          <w:lang w:val="es-MX"/>
        </w:rPr>
        <w:t>y</w:t>
      </w:r>
      <w:r w:rsidRPr="00F10114">
        <w:rPr>
          <w:rFonts w:ascii="Arial" w:eastAsia="Arial" w:hAnsi="Arial" w:cs="Arial"/>
          <w:sz w:val="22"/>
          <w:szCs w:val="22"/>
          <w:lang w:val="es-MX"/>
        </w:rPr>
        <w:t>.</w:t>
      </w:r>
      <w:r w:rsidRPr="00F10114">
        <w:rPr>
          <w:rFonts w:ascii="Arial" w:hAnsi="Arial" w:cs="Arial"/>
          <w:sz w:val="22"/>
          <w:szCs w:val="22"/>
        </w:rPr>
        <w:t xml:space="preserve"> </w:t>
      </w: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br/>
        <w:t xml:space="preserve">En esta tesitura, de conformidad con el artículo 7, fracción VIII, del Código Electoral del Estado son derechos de los ciudadanos: </w:t>
      </w:r>
      <w:r w:rsidRPr="00F10114">
        <w:rPr>
          <w:rFonts w:ascii="Arial" w:hAnsi="Arial" w:cs="Arial"/>
          <w:i/>
          <w:sz w:val="22"/>
          <w:szCs w:val="22"/>
        </w:rPr>
        <w:t xml:space="preserve">“…VIII. </w:t>
      </w:r>
      <w:r w:rsidRPr="00F10114">
        <w:rPr>
          <w:rFonts w:ascii="Arial" w:hAnsi="Arial" w:cs="Arial"/>
          <w:i/>
          <w:snapToGrid w:val="0"/>
          <w:sz w:val="22"/>
          <w:szCs w:val="22"/>
        </w:rPr>
        <w:t>Participar como observadores electorales, de acuerdo con lo establecido en este CÓDIGO;…”,</w:t>
      </w:r>
      <w:r w:rsidRPr="00F10114">
        <w:rPr>
          <w:rFonts w:ascii="Arial" w:hAnsi="Arial" w:cs="Arial"/>
          <w:snapToGrid w:val="0"/>
          <w:sz w:val="22"/>
          <w:szCs w:val="22"/>
        </w:rPr>
        <w:t xml:space="preserve"> y el numeral 12 del mismo cuerpo legal establece: </w:t>
      </w:r>
      <w:r w:rsidRPr="00F10114">
        <w:rPr>
          <w:rFonts w:ascii="Arial" w:hAnsi="Arial" w:cs="Arial"/>
          <w:i/>
          <w:snapToGrid w:val="0"/>
          <w:sz w:val="22"/>
          <w:szCs w:val="22"/>
        </w:rPr>
        <w:t>“Es derecho exclusivo de los ciudadanos mexicanos participar, como observadores en las actividades electores, en la forma y términos que al efecto determine el INE”.</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5ª.</w:t>
      </w:r>
      <w:r w:rsidRPr="00F10114">
        <w:rPr>
          <w:rFonts w:ascii="Arial" w:hAnsi="Arial" w:cs="Arial"/>
          <w:sz w:val="22"/>
          <w:szCs w:val="22"/>
        </w:rPr>
        <w:t xml:space="preserve"> Conforme al artículo 41, párrafo segundo, Base V, Apartado B, inciso a), numeral 5, de la CPEUM, así como al artículo 32, numeral 1, inciso a), fracción V de la LGIPE, corresponde al INE para los Procesos Electorales Federales y locales, emitir las reglas, Lineamientos, criterios y formatos en materia de observación electoral.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lastRenderedPageBreak/>
        <w:t>Así también, el referido artículo 41, párrafo primero y segundo, Base V, Apartado C</w:t>
      </w:r>
      <w:r w:rsidRPr="00F10114">
        <w:rPr>
          <w:rFonts w:ascii="Arial" w:hAnsi="Arial" w:cs="Arial"/>
          <w:sz w:val="22"/>
          <w:szCs w:val="22"/>
          <w:lang w:val="es-MX"/>
        </w:rPr>
        <w:t xml:space="preserve">, </w:t>
      </w:r>
      <w:r w:rsidRPr="00F10114">
        <w:rPr>
          <w:rFonts w:ascii="Arial" w:hAnsi="Arial" w:cs="Arial"/>
          <w:sz w:val="22"/>
          <w:szCs w:val="22"/>
        </w:rPr>
        <w:t xml:space="preserve">de la CPEUM, en relación con los artículos 98 y 99 de la LGIPE, determinan las atribuciones que le corresponde desempeñar a los OPLs dentro del marco del nuevo sistema nacional de elecciones creado a partir de la reforma Constitucional aprobada en febrero de 2014, con el objeto de estandarizar la organización de las elecciones federales y locales e incrementar los niveles de calidad de la democracia; y se establece que en las entidades federativas las elecciones locales estarán a cargo de OPLs en los términos de la Carta magna, y que ejercerán sus funciones en las materias de derechos y acceso a las prerrogativas de las candidatas, candidatos y partidos políticos, la educación cívica, la preparación de la jornada electoral, la impresión de documentos, la producción de materiales electorales, el escrutinio y cómputo en los términos que señale la ley, la declaración de validez y el otorgamiento de constancias en las elecciones locales, el cómputo de la elección del titular del poder ejecutivo, los resultados preliminares, las encuestas o sondeos de opinión, la observación electoral y conteos rápidos, la organización, desarrollo, cómputo y declaración de resultados en los mecanismos de participación ciudadana que prevea la legislación local, y todas las no reservadas al INE, conforme a lo establecido en la ley de la materia.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6ª.</w:t>
      </w:r>
      <w:r w:rsidRPr="00F10114">
        <w:rPr>
          <w:rFonts w:ascii="Arial" w:hAnsi="Arial" w:cs="Arial"/>
          <w:sz w:val="22"/>
          <w:szCs w:val="22"/>
        </w:rPr>
        <w:t xml:space="preserve"> En razón de lo anterior, y derivado de la facultad exclusiva del INE que establece la Constitución Federal y la Ley General citada, de emitir las reglas, lineamientos, criterios y formatos en materia de observación electoral, para los procesos electorales federales y concurrentes 2017-2018, con fecha 28 de junio de 2017, el Consejo General de dicho organismo nacional electoral, aprobó el Acuerdo INE/CG385/2017 en donde se emitieron </w:t>
      </w:r>
      <w:r w:rsidRPr="00F10114">
        <w:rPr>
          <w:rFonts w:ascii="Arial" w:hAnsi="Arial" w:cs="Arial"/>
          <w:i/>
          <w:sz w:val="22"/>
          <w:szCs w:val="22"/>
        </w:rPr>
        <w:t xml:space="preserve">“LAS CONVOCATORIAS PARA LAS Y LOS CIUDADANOS INTERESADOS EN ACREDITARSE COMO OBSERVADORAS ELECTORALES PARA LOS PROCESOS ELECTORALES FEDERAL Y CONCURRENTES 2017-2018 Y SE APRUEBA EL MODELO QUE DEBERÁN ATENDER LOS ORGANISMOS PÚBLICOS LOCALES DE LAS ENTIDADES CON ELECCIÓN CONCURRENTE PARA EMITIR LA CONVOCATORIA RESPECTIVA.” </w:t>
      </w:r>
      <w:r w:rsidRPr="00F10114">
        <w:rPr>
          <w:rFonts w:ascii="Arial" w:hAnsi="Arial" w:cs="Arial"/>
          <w:sz w:val="22"/>
          <w:szCs w:val="22"/>
        </w:rPr>
        <w:t>, estableciendo en sus puntos de Acuerdo PRIMERO y QUINTO, lo que a la letra se señala:</w:t>
      </w:r>
    </w:p>
    <w:p w:rsidR="00F10114" w:rsidRPr="00F10114" w:rsidRDefault="00F10114" w:rsidP="00F10114">
      <w:pPr>
        <w:spacing w:line="360" w:lineRule="auto"/>
        <w:jc w:val="both"/>
        <w:rPr>
          <w:rFonts w:ascii="Arial" w:hAnsi="Arial" w:cs="Arial"/>
          <w:i/>
          <w:sz w:val="22"/>
          <w:szCs w:val="22"/>
        </w:rPr>
      </w:pPr>
    </w:p>
    <w:p w:rsidR="00F10114" w:rsidRPr="00F10114" w:rsidRDefault="00F10114" w:rsidP="00F10114">
      <w:pPr>
        <w:ind w:left="567" w:right="567"/>
        <w:jc w:val="both"/>
        <w:rPr>
          <w:rFonts w:ascii="Arial" w:hAnsi="Arial" w:cs="Arial"/>
          <w:i/>
          <w:sz w:val="22"/>
          <w:szCs w:val="22"/>
        </w:rPr>
      </w:pPr>
      <w:r w:rsidRPr="00F10114">
        <w:rPr>
          <w:rFonts w:ascii="Arial" w:hAnsi="Arial" w:cs="Arial"/>
          <w:i/>
          <w:sz w:val="22"/>
          <w:szCs w:val="22"/>
        </w:rPr>
        <w:t xml:space="preserve">“PRIMERO. Se emiten las convocatorias para los y las ciudadanas interesadas en acreditarse como observadoras electorales para el Proceso Electoral Federal 2017-2018 y los procesos electorales concurrentes que se celebrarán en Aguascalientes, Baja California Sur, Campeche, Ciudad de México, Coahuila, </w:t>
      </w:r>
      <w:r w:rsidRPr="00F10114">
        <w:rPr>
          <w:rFonts w:ascii="Arial" w:hAnsi="Arial" w:cs="Arial"/>
          <w:i/>
          <w:sz w:val="22"/>
          <w:szCs w:val="22"/>
        </w:rPr>
        <w:lastRenderedPageBreak/>
        <w:t xml:space="preserve">Colima, Chiapas, Chihuahua, Durango, Guanajuato, Guerrero, Hidalgo, Jalisco, México, Michoacán, Morelos, Nuevo León, Oaxaca, Puebla, Querétaro, Quintana Roo, San Luis Potosí, Sinaloa, Sonora, Tabasco, Tamaulipas, Tlaxcala, Veracruz, Yucatán y Zacatecas, las cuales forman parte del presente Acuerdo como Anexos 1 y 2. </w:t>
      </w:r>
    </w:p>
    <w:p w:rsidR="00F10114" w:rsidRPr="00F10114" w:rsidRDefault="00F10114" w:rsidP="00F10114">
      <w:pPr>
        <w:ind w:left="567" w:right="567"/>
        <w:jc w:val="both"/>
        <w:rPr>
          <w:rFonts w:ascii="Arial" w:hAnsi="Arial" w:cs="Arial"/>
          <w:i/>
          <w:sz w:val="22"/>
          <w:szCs w:val="22"/>
        </w:rPr>
      </w:pPr>
    </w:p>
    <w:p w:rsidR="00F10114" w:rsidRPr="00F10114" w:rsidRDefault="00F10114" w:rsidP="00F10114">
      <w:pPr>
        <w:ind w:left="567" w:right="567"/>
        <w:jc w:val="both"/>
        <w:rPr>
          <w:rFonts w:ascii="Arial" w:hAnsi="Arial" w:cs="Arial"/>
          <w:i/>
          <w:sz w:val="22"/>
          <w:szCs w:val="22"/>
        </w:rPr>
      </w:pPr>
      <w:r w:rsidRPr="00F10114">
        <w:rPr>
          <w:rFonts w:ascii="Arial" w:hAnsi="Arial" w:cs="Arial"/>
          <w:i/>
          <w:sz w:val="22"/>
          <w:szCs w:val="22"/>
        </w:rPr>
        <w:t>QUINTO.- Se instruye a la Unidad Técnica de Vinculación con OPL, a solicitar a la presidencia del órgano superior de dirección de cada uno de los OPL que celebrarán elección concurrente, que se lleven a cabo las acciones que sean necesarias para adecuar el modelo de convocatoria que se adjunta al presente como Anexo 2, ordenar su publicación y procurar su difusión en los medios de comunicación de la entidad que correspondan, así como en las páginas electrónicas y redes sociales dentro del ámbito de su competencia. Lo anterior aplicará también, en caso de celebrarse elecciones extraordinarias.”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En razón de lo anterior, la Consejera Presidenta de este organismo electoral remitió el modelo de Convocatoria que nos ocupa a la Comisión de Organización Electoral, con la finalidad de adecuar el modelo de la misma emitido por el INE, toda vez que dentro del Plan Anual de Trabajo de la Comisión antes citada se encuentra la proyección de la Convocatoria de referencia, además de que una de las funciones de todas las comisiones, es la de contribuir al desempeño de las atribuciones de este órgano superior de dirección.</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 xml:space="preserve">Así pues, tal como se menciona en el Antecedente V de este documento, el día 25 de septiembre del presente año, la Comisión de Organización Electoral llevó a cabo la adecuación del modelo de </w:t>
      </w:r>
      <w:r w:rsidRPr="00F10114">
        <w:rPr>
          <w:rFonts w:ascii="Arial" w:eastAsia="Calibri" w:hAnsi="Arial" w:cs="Arial"/>
          <w:sz w:val="22"/>
          <w:szCs w:val="22"/>
          <w:lang w:val="es-MX" w:eastAsia="en-US"/>
        </w:rPr>
        <w:t xml:space="preserve">Convocatoria para los y las ciudadanas interesadas en acreditarse como observadores y observadoras electorales para el Proceso Electoral Concurrente 2017-2018, aprobado por el INE y aprobó el Proyecto de la misma; </w:t>
      </w:r>
      <w:r w:rsidRPr="00F10114">
        <w:rPr>
          <w:rFonts w:ascii="Arial" w:hAnsi="Arial" w:cs="Arial"/>
          <w:sz w:val="22"/>
          <w:szCs w:val="22"/>
        </w:rPr>
        <w:t>documento que se integra como Anexo Único al presente Acuerdo.</w:t>
      </w:r>
    </w:p>
    <w:p w:rsidR="00F10114" w:rsidRPr="00F10114" w:rsidRDefault="00F10114" w:rsidP="00F10114">
      <w:pPr>
        <w:spacing w:line="360" w:lineRule="auto"/>
        <w:jc w:val="both"/>
        <w:rPr>
          <w:rFonts w:ascii="Arial" w:hAnsi="Arial" w:cs="Arial"/>
          <w:sz w:val="22"/>
          <w:szCs w:val="22"/>
          <w:lang w:val="es-MX"/>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7ª.-</w:t>
      </w:r>
      <w:r w:rsidRPr="00F10114">
        <w:rPr>
          <w:rFonts w:ascii="Arial" w:hAnsi="Arial" w:cs="Arial"/>
          <w:sz w:val="22"/>
          <w:szCs w:val="22"/>
        </w:rPr>
        <w:t xml:space="preserve"> En atención al Acuerdo INE/CG385/2017 a que refiere la consideración anterior, y en virtud de que las actividades que realiza este Órgano electoral local se rigen, entre otros, por los principios de certeza y máxima publicidad, se destacan las Bases de la Convocatoria emitida por este Órgano local electoral, para el conocimiento de la ciudadanía.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 xml:space="preserve">Las personas que deseen ejercer su derecho a participar como Observadoras y Observadores Electorales deben sujetarse a las siguientes Bases: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numPr>
          <w:ilvl w:val="0"/>
          <w:numId w:val="48"/>
        </w:numPr>
        <w:spacing w:after="200" w:line="360" w:lineRule="auto"/>
        <w:jc w:val="both"/>
        <w:rPr>
          <w:rFonts w:ascii="Arial" w:hAnsi="Arial" w:cs="Arial"/>
          <w:sz w:val="22"/>
          <w:szCs w:val="22"/>
        </w:rPr>
      </w:pPr>
      <w:r w:rsidRPr="00F10114">
        <w:rPr>
          <w:rFonts w:ascii="Arial" w:hAnsi="Arial" w:cs="Arial"/>
          <w:sz w:val="22"/>
          <w:szCs w:val="22"/>
        </w:rPr>
        <w:lastRenderedPageBreak/>
        <w:t xml:space="preserve">Obtener su acreditación ante la autoridad electoral. </w:t>
      </w:r>
    </w:p>
    <w:p w:rsidR="00F10114" w:rsidRPr="00F10114" w:rsidRDefault="00F10114" w:rsidP="00F10114">
      <w:pPr>
        <w:numPr>
          <w:ilvl w:val="0"/>
          <w:numId w:val="48"/>
        </w:numPr>
        <w:spacing w:after="200" w:line="360" w:lineRule="auto"/>
        <w:jc w:val="both"/>
        <w:rPr>
          <w:rFonts w:ascii="Arial" w:hAnsi="Arial" w:cs="Arial"/>
          <w:sz w:val="22"/>
          <w:szCs w:val="22"/>
        </w:rPr>
      </w:pPr>
      <w:r w:rsidRPr="00F10114">
        <w:rPr>
          <w:rFonts w:ascii="Arial" w:hAnsi="Arial" w:cs="Arial"/>
          <w:sz w:val="22"/>
          <w:szCs w:val="22"/>
        </w:rPr>
        <w:t xml:space="preserve">Señalar en su escrito de solicitud sus datos de identificación personal y manifestación expresa de que se conducirá conforme a los principios de imparcialidad, objetividad, certeza y legalidad y sin vínculos a partido u organización política alguna. </w:t>
      </w:r>
    </w:p>
    <w:p w:rsidR="00F10114" w:rsidRPr="00F10114" w:rsidRDefault="00F10114" w:rsidP="00F10114">
      <w:pPr>
        <w:numPr>
          <w:ilvl w:val="0"/>
          <w:numId w:val="48"/>
        </w:numPr>
        <w:spacing w:after="200" w:line="360" w:lineRule="auto"/>
        <w:jc w:val="both"/>
        <w:rPr>
          <w:rFonts w:ascii="Arial" w:hAnsi="Arial" w:cs="Arial"/>
          <w:sz w:val="22"/>
          <w:szCs w:val="22"/>
        </w:rPr>
      </w:pPr>
      <w:r w:rsidRPr="00F10114">
        <w:rPr>
          <w:rFonts w:ascii="Arial" w:hAnsi="Arial" w:cs="Arial"/>
          <w:sz w:val="22"/>
          <w:szCs w:val="22"/>
        </w:rPr>
        <w:t xml:space="preserve">Los derechos, obligaciones y sanciones correspondientes a la observación electoral se estipulan en los artículos 217, numeral 1, Incisos e), h), i), j) de la LGIPE y 204 del Reglamento de Elecciones. </w:t>
      </w:r>
    </w:p>
    <w:p w:rsidR="00F10114" w:rsidRPr="00F10114" w:rsidRDefault="00F10114" w:rsidP="00F10114">
      <w:pPr>
        <w:numPr>
          <w:ilvl w:val="0"/>
          <w:numId w:val="48"/>
        </w:numPr>
        <w:spacing w:after="200" w:line="360" w:lineRule="auto"/>
        <w:jc w:val="both"/>
        <w:rPr>
          <w:rFonts w:ascii="Arial" w:hAnsi="Arial" w:cs="Arial"/>
          <w:sz w:val="22"/>
          <w:szCs w:val="22"/>
        </w:rPr>
      </w:pPr>
      <w:r w:rsidRPr="00F10114">
        <w:rPr>
          <w:rFonts w:ascii="Arial" w:hAnsi="Arial" w:cs="Arial"/>
          <w:sz w:val="22"/>
          <w:szCs w:val="22"/>
        </w:rPr>
        <w:t xml:space="preserve">Presentar su solicitud de forma personal o a través de la organización a la que pertenezcan ante las y los Presidentes de los Consejos Locales o Distritales correspondientes del INE o en su caso, ante los órganos competentes del Instituto Electoral del Estado de Colima. </w:t>
      </w:r>
    </w:p>
    <w:p w:rsidR="00F10114" w:rsidRPr="00F10114" w:rsidRDefault="00F10114" w:rsidP="00F10114">
      <w:pPr>
        <w:spacing w:line="360" w:lineRule="auto"/>
        <w:contextualSpacing/>
        <w:jc w:val="both"/>
        <w:rPr>
          <w:rFonts w:ascii="Arial" w:eastAsia="Arial" w:hAnsi="Arial" w:cs="Arial"/>
          <w:sz w:val="22"/>
          <w:szCs w:val="22"/>
          <w:lang w:val="es-MX"/>
        </w:rPr>
      </w:pPr>
      <w:r w:rsidRPr="00F10114">
        <w:rPr>
          <w:rFonts w:ascii="Arial" w:eastAsia="Arial" w:hAnsi="Arial" w:cs="Arial"/>
          <w:sz w:val="22"/>
          <w:szCs w:val="22"/>
          <w:lang w:val="es-MX"/>
        </w:rPr>
        <w:t>S</w:t>
      </w:r>
      <w:r w:rsidRPr="00F10114">
        <w:rPr>
          <w:rFonts w:ascii="Arial" w:eastAsia="Arial" w:hAnsi="Arial" w:cs="Arial"/>
          <w:spacing w:val="1"/>
          <w:sz w:val="22"/>
          <w:szCs w:val="22"/>
          <w:lang w:val="es-MX"/>
        </w:rPr>
        <w:t>ól</w:t>
      </w:r>
      <w:r w:rsidRPr="00F10114">
        <w:rPr>
          <w:rFonts w:ascii="Arial" w:eastAsia="Arial" w:hAnsi="Arial" w:cs="Arial"/>
          <w:sz w:val="22"/>
          <w:szCs w:val="22"/>
          <w:lang w:val="es-MX"/>
        </w:rPr>
        <w:t>o</w:t>
      </w:r>
      <w:r w:rsidRPr="00F10114">
        <w:rPr>
          <w:rFonts w:ascii="Arial" w:eastAsia="Arial" w:hAnsi="Arial" w:cs="Arial"/>
          <w:spacing w:val="39"/>
          <w:sz w:val="22"/>
          <w:szCs w:val="22"/>
          <w:lang w:val="es-MX"/>
        </w:rPr>
        <w:t xml:space="preserve"> </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e</w:t>
      </w:r>
      <w:r w:rsidRPr="00F10114">
        <w:rPr>
          <w:rFonts w:ascii="Arial" w:eastAsia="Arial" w:hAnsi="Arial" w:cs="Arial"/>
          <w:spacing w:val="37"/>
          <w:sz w:val="22"/>
          <w:szCs w:val="22"/>
          <w:lang w:val="es-MX"/>
        </w:rPr>
        <w:t xml:space="preserve"> </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g</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rá</w:t>
      </w:r>
      <w:r w:rsidRPr="00F10114">
        <w:rPr>
          <w:rFonts w:ascii="Arial" w:eastAsia="Arial" w:hAnsi="Arial" w:cs="Arial"/>
          <w:spacing w:val="39"/>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z w:val="22"/>
          <w:szCs w:val="22"/>
          <w:lang w:val="es-MX"/>
        </w:rPr>
        <w:t>a</w:t>
      </w:r>
      <w:r w:rsidRPr="00F10114">
        <w:rPr>
          <w:rFonts w:ascii="Arial" w:eastAsia="Arial" w:hAnsi="Arial" w:cs="Arial"/>
          <w:spacing w:val="39"/>
          <w:sz w:val="22"/>
          <w:szCs w:val="22"/>
          <w:lang w:val="es-MX"/>
        </w:rPr>
        <w:t xml:space="preserve"> </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ac</w:t>
      </w:r>
      <w:r w:rsidRPr="00F10114">
        <w:rPr>
          <w:rFonts w:ascii="Arial" w:eastAsia="Arial" w:hAnsi="Arial" w:cs="Arial"/>
          <w:spacing w:val="1"/>
          <w:sz w:val="22"/>
          <w:szCs w:val="22"/>
          <w:lang w:val="es-MX"/>
        </w:rPr>
        <w:t>ió</w:t>
      </w:r>
      <w:r w:rsidRPr="00F10114">
        <w:rPr>
          <w:rFonts w:ascii="Arial" w:eastAsia="Arial" w:hAnsi="Arial" w:cs="Arial"/>
          <w:sz w:val="22"/>
          <w:szCs w:val="22"/>
          <w:lang w:val="es-MX"/>
        </w:rPr>
        <w:t>n</w:t>
      </w:r>
      <w:r w:rsidRPr="00F10114">
        <w:rPr>
          <w:rFonts w:ascii="Arial" w:eastAsia="Arial" w:hAnsi="Arial" w:cs="Arial"/>
          <w:spacing w:val="39"/>
          <w:sz w:val="22"/>
          <w:szCs w:val="22"/>
          <w:lang w:val="es-MX"/>
        </w:rPr>
        <w:t xml:space="preserve"> </w:t>
      </w:r>
      <w:r w:rsidRPr="00F10114">
        <w:rPr>
          <w:rFonts w:ascii="Arial" w:eastAsia="Arial" w:hAnsi="Arial" w:cs="Arial"/>
          <w:sz w:val="22"/>
          <w:szCs w:val="22"/>
          <w:lang w:val="es-MX"/>
        </w:rPr>
        <w:t>a</w:t>
      </w:r>
      <w:r w:rsidRPr="00F10114">
        <w:rPr>
          <w:rFonts w:ascii="Arial" w:eastAsia="Arial" w:hAnsi="Arial" w:cs="Arial"/>
          <w:spacing w:val="39"/>
          <w:sz w:val="22"/>
          <w:szCs w:val="22"/>
          <w:lang w:val="es-MX"/>
        </w:rPr>
        <w:t xml:space="preserve"> </w:t>
      </w:r>
      <w:r w:rsidRPr="00F10114">
        <w:rPr>
          <w:rFonts w:ascii="Arial" w:eastAsia="Arial" w:hAnsi="Arial" w:cs="Arial"/>
          <w:spacing w:val="1"/>
          <w:sz w:val="22"/>
          <w:szCs w:val="22"/>
          <w:lang w:val="es-MX"/>
        </w:rPr>
        <w:t>q</w:t>
      </w:r>
      <w:r w:rsidRPr="00F10114">
        <w:rPr>
          <w:rFonts w:ascii="Arial" w:eastAsia="Arial" w:hAnsi="Arial" w:cs="Arial"/>
          <w:spacing w:val="-2"/>
          <w:sz w:val="22"/>
          <w:szCs w:val="22"/>
          <w:lang w:val="es-MX"/>
        </w:rPr>
        <w:t>u</w:t>
      </w:r>
      <w:r w:rsidRPr="00F10114">
        <w:rPr>
          <w:rFonts w:ascii="Arial" w:eastAsia="Arial" w:hAnsi="Arial" w:cs="Arial"/>
          <w:spacing w:val="1"/>
          <w:sz w:val="22"/>
          <w:szCs w:val="22"/>
          <w:lang w:val="es-MX"/>
        </w:rPr>
        <w:t>ie</w:t>
      </w:r>
      <w:r w:rsidRPr="00F10114">
        <w:rPr>
          <w:rFonts w:ascii="Arial" w:eastAsia="Arial" w:hAnsi="Arial" w:cs="Arial"/>
          <w:sz w:val="22"/>
          <w:szCs w:val="22"/>
          <w:lang w:val="es-MX"/>
        </w:rPr>
        <w:t>n</w:t>
      </w:r>
      <w:r w:rsidRPr="00F10114">
        <w:rPr>
          <w:rFonts w:ascii="Arial" w:eastAsia="Arial" w:hAnsi="Arial" w:cs="Arial"/>
          <w:spacing w:val="37"/>
          <w:sz w:val="22"/>
          <w:szCs w:val="22"/>
          <w:lang w:val="es-MX"/>
        </w:rPr>
        <w:t xml:space="preserve"> </w:t>
      </w:r>
      <w:r w:rsidRPr="00F10114">
        <w:rPr>
          <w:rFonts w:ascii="Arial" w:eastAsia="Arial" w:hAnsi="Arial" w:cs="Arial"/>
          <w:spacing w:val="1"/>
          <w:sz w:val="22"/>
          <w:szCs w:val="22"/>
          <w:lang w:val="es-MX"/>
        </w:rPr>
        <w:t>cu</w:t>
      </w:r>
      <w:r w:rsidRPr="00F10114">
        <w:rPr>
          <w:rFonts w:ascii="Arial" w:eastAsia="Arial" w:hAnsi="Arial" w:cs="Arial"/>
          <w:spacing w:val="-1"/>
          <w:sz w:val="22"/>
          <w:szCs w:val="22"/>
          <w:lang w:val="es-MX"/>
        </w:rPr>
        <w:t>m</w:t>
      </w:r>
      <w:r w:rsidRPr="00F10114">
        <w:rPr>
          <w:rFonts w:ascii="Arial" w:eastAsia="Arial" w:hAnsi="Arial" w:cs="Arial"/>
          <w:spacing w:val="1"/>
          <w:sz w:val="22"/>
          <w:szCs w:val="22"/>
          <w:lang w:val="es-MX"/>
        </w:rPr>
        <w:t>pla</w:t>
      </w:r>
      <w:r w:rsidRPr="00F10114">
        <w:rPr>
          <w:rFonts w:ascii="Arial" w:eastAsia="Arial" w:hAnsi="Arial" w:cs="Arial"/>
          <w:sz w:val="22"/>
          <w:szCs w:val="22"/>
          <w:lang w:val="es-MX"/>
        </w:rPr>
        <w:t xml:space="preserve"> con lo señalado en el artículo 188 del Reglamento de Elecciones, además de satisfacer con los requisitos estipulados en el artículo 217, numeral 1, inciso d de la LGIPE, los cuales se enlistan a continuación:</w:t>
      </w:r>
    </w:p>
    <w:p w:rsidR="00F10114" w:rsidRPr="00F10114" w:rsidRDefault="00F10114" w:rsidP="00F10114">
      <w:pPr>
        <w:spacing w:line="360" w:lineRule="auto"/>
        <w:contextualSpacing/>
        <w:jc w:val="both"/>
        <w:rPr>
          <w:rFonts w:ascii="Arial" w:hAnsi="Arial" w:cs="Arial"/>
          <w:sz w:val="22"/>
          <w:szCs w:val="22"/>
          <w:lang w:val="es-MX"/>
        </w:rPr>
      </w:pPr>
    </w:p>
    <w:p w:rsidR="00F10114" w:rsidRPr="00F10114" w:rsidRDefault="00F10114" w:rsidP="00F10114">
      <w:pPr>
        <w:numPr>
          <w:ilvl w:val="0"/>
          <w:numId w:val="49"/>
        </w:numPr>
        <w:spacing w:after="200" w:line="360" w:lineRule="auto"/>
        <w:ind w:left="709" w:hanging="426"/>
        <w:contextualSpacing/>
        <w:jc w:val="both"/>
        <w:rPr>
          <w:rFonts w:ascii="Arial" w:hAnsi="Arial" w:cs="Arial"/>
          <w:sz w:val="22"/>
          <w:szCs w:val="22"/>
        </w:rPr>
      </w:pPr>
      <w:r w:rsidRPr="00F10114">
        <w:rPr>
          <w:rFonts w:ascii="Arial" w:hAnsi="Arial" w:cs="Arial"/>
          <w:sz w:val="22"/>
          <w:szCs w:val="22"/>
        </w:rPr>
        <w:t>Ser ciudadano o ciudadana mexicana en pleno goce de sus derechos civiles y políticos;</w:t>
      </w:r>
    </w:p>
    <w:p w:rsidR="00F10114" w:rsidRPr="00F10114" w:rsidRDefault="00F10114" w:rsidP="00F10114">
      <w:pPr>
        <w:numPr>
          <w:ilvl w:val="0"/>
          <w:numId w:val="49"/>
        </w:numPr>
        <w:spacing w:after="200" w:line="360" w:lineRule="auto"/>
        <w:ind w:left="709" w:hanging="426"/>
        <w:contextualSpacing/>
        <w:jc w:val="both"/>
        <w:rPr>
          <w:rFonts w:ascii="Arial" w:hAnsi="Arial" w:cs="Arial"/>
          <w:sz w:val="22"/>
          <w:szCs w:val="22"/>
        </w:rPr>
      </w:pPr>
      <w:r w:rsidRPr="00F10114">
        <w:rPr>
          <w:rFonts w:ascii="Arial" w:hAnsi="Arial" w:cs="Arial"/>
          <w:sz w:val="22"/>
          <w:szCs w:val="22"/>
        </w:rPr>
        <w:t>No ser, ni haber sido miembro de dirigencias nacionales, estatales o municipales, de organización o de partido político alguno en los tres años anteriores a la elección;</w:t>
      </w:r>
    </w:p>
    <w:p w:rsidR="00F10114" w:rsidRPr="00F10114" w:rsidRDefault="00F10114" w:rsidP="00F10114">
      <w:pPr>
        <w:numPr>
          <w:ilvl w:val="0"/>
          <w:numId w:val="49"/>
        </w:numPr>
        <w:spacing w:after="200" w:line="360" w:lineRule="auto"/>
        <w:ind w:left="709" w:hanging="426"/>
        <w:contextualSpacing/>
        <w:jc w:val="both"/>
        <w:rPr>
          <w:rFonts w:ascii="Arial" w:hAnsi="Arial" w:cs="Arial"/>
          <w:sz w:val="22"/>
          <w:szCs w:val="22"/>
        </w:rPr>
      </w:pPr>
      <w:r w:rsidRPr="00F10114">
        <w:rPr>
          <w:rFonts w:ascii="Arial" w:hAnsi="Arial" w:cs="Arial"/>
          <w:sz w:val="22"/>
          <w:szCs w:val="22"/>
        </w:rPr>
        <w:t xml:space="preserve">No ser, ni haber sido candidato o candidata a puesto de elección popular en los tres años anteriores a la elección, y </w:t>
      </w:r>
    </w:p>
    <w:p w:rsidR="00F10114" w:rsidRPr="00F10114" w:rsidRDefault="00F10114" w:rsidP="00F10114">
      <w:pPr>
        <w:numPr>
          <w:ilvl w:val="0"/>
          <w:numId w:val="49"/>
        </w:numPr>
        <w:spacing w:after="200" w:line="360" w:lineRule="auto"/>
        <w:ind w:left="709" w:hanging="426"/>
        <w:contextualSpacing/>
        <w:jc w:val="both"/>
        <w:rPr>
          <w:rFonts w:ascii="Arial" w:hAnsi="Arial" w:cs="Arial"/>
          <w:sz w:val="22"/>
          <w:szCs w:val="22"/>
        </w:rPr>
      </w:pPr>
      <w:r w:rsidRPr="00F10114">
        <w:rPr>
          <w:rFonts w:ascii="Arial" w:hAnsi="Arial" w:cs="Arial"/>
          <w:sz w:val="22"/>
          <w:szCs w:val="22"/>
        </w:rPr>
        <w:t xml:space="preserve">Asistir a los cursos de capacitación, preparación o información que impartan el INE y en su caso, el instituto Electoral del Estado de Colima, o las propias organizaciones a las que pertenezcan. </w:t>
      </w:r>
    </w:p>
    <w:p w:rsidR="00F10114" w:rsidRPr="00F10114" w:rsidRDefault="00F10114" w:rsidP="00F10114">
      <w:pPr>
        <w:numPr>
          <w:ilvl w:val="0"/>
          <w:numId w:val="49"/>
        </w:numPr>
        <w:spacing w:line="360" w:lineRule="auto"/>
        <w:ind w:left="709" w:hanging="426"/>
        <w:contextualSpacing/>
        <w:jc w:val="both"/>
        <w:rPr>
          <w:rFonts w:ascii="Arial" w:hAnsi="Arial" w:cs="Arial"/>
          <w:sz w:val="22"/>
          <w:szCs w:val="22"/>
        </w:rPr>
      </w:pPr>
      <w:r w:rsidRPr="00F10114">
        <w:rPr>
          <w:rFonts w:ascii="Arial" w:hAnsi="Arial" w:cs="Arial"/>
          <w:sz w:val="22"/>
          <w:szCs w:val="22"/>
        </w:rPr>
        <w:t>No encontrarse en los supuestos de los artículos 205 y 206 del Reglamento de Elecciones.</w:t>
      </w:r>
    </w:p>
    <w:p w:rsidR="00F10114" w:rsidRPr="00F10114" w:rsidRDefault="00F10114" w:rsidP="00F10114">
      <w:pPr>
        <w:spacing w:line="360" w:lineRule="auto"/>
        <w:ind w:left="426"/>
        <w:contextualSpacing/>
        <w:jc w:val="both"/>
        <w:rPr>
          <w:rFonts w:ascii="Arial" w:hAnsi="Arial" w:cs="Arial"/>
          <w:sz w:val="22"/>
          <w:szCs w:val="22"/>
        </w:rPr>
      </w:pPr>
    </w:p>
    <w:p w:rsidR="00F10114" w:rsidRPr="00F10114" w:rsidRDefault="00F10114" w:rsidP="00F10114">
      <w:pPr>
        <w:spacing w:line="360" w:lineRule="auto"/>
        <w:contextualSpacing/>
        <w:jc w:val="both"/>
        <w:rPr>
          <w:rFonts w:ascii="Arial" w:hAnsi="Arial" w:cs="Arial"/>
          <w:sz w:val="22"/>
          <w:szCs w:val="22"/>
        </w:rPr>
      </w:pPr>
      <w:r w:rsidRPr="00F10114">
        <w:rPr>
          <w:rFonts w:ascii="Arial" w:hAnsi="Arial" w:cs="Arial"/>
          <w:b/>
          <w:sz w:val="22"/>
          <w:szCs w:val="22"/>
        </w:rPr>
        <w:t>8ª.</w:t>
      </w:r>
      <w:r w:rsidRPr="00F10114">
        <w:rPr>
          <w:rFonts w:ascii="Arial" w:hAnsi="Arial" w:cs="Arial"/>
          <w:sz w:val="22"/>
          <w:szCs w:val="22"/>
        </w:rPr>
        <w:t xml:space="preserve"> En concordancia con lo anterior, el artículo 217, numeral 1, inciso e), de la LGIPE, señala que las y los observadores electorales deberán de abstenerse de: </w:t>
      </w:r>
    </w:p>
    <w:p w:rsidR="00F10114" w:rsidRPr="00F10114" w:rsidRDefault="00F10114" w:rsidP="00F10114">
      <w:pPr>
        <w:spacing w:line="360" w:lineRule="auto"/>
        <w:contextualSpacing/>
        <w:jc w:val="both"/>
        <w:rPr>
          <w:rFonts w:ascii="Arial" w:hAnsi="Arial" w:cs="Arial"/>
          <w:sz w:val="22"/>
          <w:szCs w:val="22"/>
        </w:rPr>
      </w:pPr>
    </w:p>
    <w:p w:rsidR="00F10114" w:rsidRPr="00F10114" w:rsidRDefault="00F10114" w:rsidP="00F10114">
      <w:pPr>
        <w:spacing w:line="360" w:lineRule="auto"/>
        <w:ind w:left="709" w:hanging="426"/>
        <w:jc w:val="both"/>
        <w:rPr>
          <w:rFonts w:ascii="Arial" w:eastAsia="Arial" w:hAnsi="Arial" w:cs="Arial"/>
          <w:sz w:val="22"/>
          <w:szCs w:val="22"/>
          <w:lang w:val="es-MX"/>
        </w:rPr>
      </w:pPr>
      <w:r w:rsidRPr="00F10114">
        <w:rPr>
          <w:rFonts w:ascii="Arial" w:eastAsia="Arial" w:hAnsi="Arial" w:cs="Arial"/>
          <w:sz w:val="22"/>
          <w:szCs w:val="22"/>
          <w:lang w:val="es-MX"/>
        </w:rPr>
        <w:lastRenderedPageBreak/>
        <w:t>I.</w:t>
      </w:r>
      <w:r w:rsidRPr="00F10114">
        <w:rPr>
          <w:rFonts w:ascii="Arial" w:eastAsia="Arial" w:hAnsi="Arial" w:cs="Arial"/>
          <w:sz w:val="22"/>
          <w:szCs w:val="22"/>
          <w:lang w:val="es-MX"/>
        </w:rPr>
        <w:tab/>
        <w:t>S</w:t>
      </w:r>
      <w:r w:rsidRPr="00F10114">
        <w:rPr>
          <w:rFonts w:ascii="Arial" w:eastAsia="Arial" w:hAnsi="Arial" w:cs="Arial"/>
          <w:spacing w:val="1"/>
          <w:sz w:val="22"/>
          <w:szCs w:val="22"/>
          <w:lang w:val="es-MX"/>
        </w:rPr>
        <w:t>us</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ui</w:t>
      </w:r>
      <w:r w:rsidRPr="00F10114">
        <w:rPr>
          <w:rFonts w:ascii="Arial" w:eastAsia="Arial" w:hAnsi="Arial" w:cs="Arial"/>
          <w:sz w:val="22"/>
          <w:szCs w:val="22"/>
          <w:lang w:val="es-MX"/>
        </w:rPr>
        <w:t>r</w:t>
      </w:r>
      <w:r w:rsidRPr="00F10114">
        <w:rPr>
          <w:rFonts w:ascii="Arial" w:eastAsia="Arial" w:hAnsi="Arial" w:cs="Arial"/>
          <w:spacing w:val="17"/>
          <w:sz w:val="22"/>
          <w:szCs w:val="22"/>
          <w:lang w:val="es-MX"/>
        </w:rPr>
        <w:t xml:space="preserve"> </w:t>
      </w:r>
      <w:r w:rsidRPr="00F10114">
        <w:rPr>
          <w:rFonts w:ascii="Arial" w:eastAsia="Arial" w:hAnsi="Arial" w:cs="Arial"/>
          <w:sz w:val="22"/>
          <w:szCs w:val="22"/>
          <w:lang w:val="es-MX"/>
        </w:rPr>
        <w:t>u</w:t>
      </w:r>
      <w:r w:rsidRPr="00F10114">
        <w:rPr>
          <w:rFonts w:ascii="Arial" w:eastAsia="Arial" w:hAnsi="Arial" w:cs="Arial"/>
          <w:spacing w:val="15"/>
          <w:sz w:val="22"/>
          <w:szCs w:val="22"/>
          <w:lang w:val="es-MX"/>
        </w:rPr>
        <w:t xml:space="preserve"> </w:t>
      </w:r>
      <w:r w:rsidRPr="00F10114">
        <w:rPr>
          <w:rFonts w:ascii="Arial" w:eastAsia="Arial" w:hAnsi="Arial" w:cs="Arial"/>
          <w:spacing w:val="1"/>
          <w:sz w:val="22"/>
          <w:szCs w:val="22"/>
          <w:lang w:val="es-MX"/>
        </w:rPr>
        <w:t>o</w:t>
      </w:r>
      <w:r w:rsidRPr="00F10114">
        <w:rPr>
          <w:rFonts w:ascii="Arial" w:eastAsia="Arial" w:hAnsi="Arial" w:cs="Arial"/>
          <w:spacing w:val="-2"/>
          <w:sz w:val="22"/>
          <w:szCs w:val="22"/>
          <w:lang w:val="es-MX"/>
        </w:rPr>
        <w:t>b</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a</w:t>
      </w:r>
      <w:r w:rsidRPr="00F10114">
        <w:rPr>
          <w:rFonts w:ascii="Arial" w:eastAsia="Arial" w:hAnsi="Arial" w:cs="Arial"/>
          <w:spacing w:val="1"/>
          <w:sz w:val="22"/>
          <w:szCs w:val="22"/>
          <w:lang w:val="es-MX"/>
        </w:rPr>
        <w:t>cu</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z</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w:t>
      </w:r>
      <w:r w:rsidRPr="00F10114">
        <w:rPr>
          <w:rFonts w:ascii="Arial" w:eastAsia="Arial" w:hAnsi="Arial" w:cs="Arial"/>
          <w:spacing w:val="17"/>
          <w:sz w:val="22"/>
          <w:szCs w:val="22"/>
          <w:lang w:val="es-MX"/>
        </w:rPr>
        <w:t xml:space="preserve"> </w:t>
      </w:r>
      <w:r w:rsidRPr="00F10114">
        <w:rPr>
          <w:rFonts w:ascii="Arial" w:eastAsia="Arial" w:hAnsi="Arial" w:cs="Arial"/>
          <w:sz w:val="22"/>
          <w:szCs w:val="22"/>
          <w:lang w:val="es-MX"/>
        </w:rPr>
        <w:t>a</w:t>
      </w:r>
      <w:r w:rsidRPr="00F10114">
        <w:rPr>
          <w:rFonts w:ascii="Arial" w:eastAsia="Arial" w:hAnsi="Arial" w:cs="Arial"/>
          <w:spacing w:val="18"/>
          <w:sz w:val="22"/>
          <w:szCs w:val="22"/>
          <w:lang w:val="es-MX"/>
        </w:rPr>
        <w:t xml:space="preserve"> </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s</w:t>
      </w:r>
      <w:r w:rsidRPr="00F10114">
        <w:rPr>
          <w:rFonts w:ascii="Arial" w:eastAsia="Arial" w:hAnsi="Arial" w:cs="Arial"/>
          <w:spacing w:val="16"/>
          <w:sz w:val="22"/>
          <w:szCs w:val="22"/>
          <w:lang w:val="es-MX"/>
        </w:rPr>
        <w:t xml:space="preserve"> </w:t>
      </w:r>
      <w:r w:rsidRPr="00F10114">
        <w:rPr>
          <w:rFonts w:ascii="Arial" w:eastAsia="Arial" w:hAnsi="Arial" w:cs="Arial"/>
          <w:spacing w:val="1"/>
          <w:sz w:val="22"/>
          <w:szCs w:val="22"/>
          <w:lang w:val="es-MX"/>
        </w:rPr>
        <w:t>au</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da</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8"/>
          <w:sz w:val="22"/>
          <w:szCs w:val="22"/>
          <w:lang w:val="es-MX"/>
        </w:rPr>
        <w:t xml:space="preserve"> </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le</w:t>
      </w:r>
      <w:r w:rsidRPr="00F10114">
        <w:rPr>
          <w:rFonts w:ascii="Arial" w:eastAsia="Arial" w:hAnsi="Arial" w:cs="Arial"/>
          <w:sz w:val="22"/>
          <w:szCs w:val="22"/>
          <w:lang w:val="es-MX"/>
        </w:rPr>
        <w:t>s</w:t>
      </w:r>
      <w:r w:rsidRPr="00F10114">
        <w:rPr>
          <w:rFonts w:ascii="Arial" w:eastAsia="Arial" w:hAnsi="Arial" w:cs="Arial"/>
          <w:spacing w:val="16"/>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5"/>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l</w:t>
      </w:r>
      <w:r w:rsidRPr="00F10114">
        <w:rPr>
          <w:rFonts w:ascii="Arial" w:eastAsia="Arial" w:hAnsi="Arial" w:cs="Arial"/>
          <w:spacing w:val="15"/>
          <w:sz w:val="22"/>
          <w:szCs w:val="22"/>
          <w:lang w:val="es-MX"/>
        </w:rPr>
        <w:t xml:space="preserve"> </w:t>
      </w:r>
      <w:r w:rsidRPr="00F10114">
        <w:rPr>
          <w:rFonts w:ascii="Arial" w:eastAsia="Arial" w:hAnsi="Arial" w:cs="Arial"/>
          <w:spacing w:val="1"/>
          <w:sz w:val="22"/>
          <w:szCs w:val="22"/>
          <w:lang w:val="es-MX"/>
        </w:rPr>
        <w:t>eje</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o</w:t>
      </w:r>
      <w:r w:rsidRPr="00F10114">
        <w:rPr>
          <w:rFonts w:ascii="Arial" w:eastAsia="Arial" w:hAnsi="Arial" w:cs="Arial"/>
          <w:spacing w:val="18"/>
          <w:sz w:val="22"/>
          <w:szCs w:val="22"/>
          <w:lang w:val="es-MX"/>
        </w:rPr>
        <w:t xml:space="preserve"> </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18"/>
          <w:sz w:val="22"/>
          <w:szCs w:val="22"/>
          <w:lang w:val="es-MX"/>
        </w:rPr>
        <w:t xml:space="preserve"> </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u</w:t>
      </w:r>
      <w:r w:rsidRPr="00F10114">
        <w:rPr>
          <w:rFonts w:ascii="Arial" w:eastAsia="Arial" w:hAnsi="Arial" w:cs="Arial"/>
          <w:sz w:val="22"/>
          <w:szCs w:val="22"/>
          <w:lang w:val="es-MX"/>
        </w:rPr>
        <w:t>s</w:t>
      </w:r>
      <w:r w:rsidRPr="00F10114">
        <w:rPr>
          <w:rFonts w:ascii="Arial" w:eastAsia="Arial" w:hAnsi="Arial" w:cs="Arial"/>
          <w:spacing w:val="18"/>
          <w:sz w:val="22"/>
          <w:szCs w:val="22"/>
          <w:lang w:val="es-MX"/>
        </w:rPr>
        <w:t xml:space="preserve"> </w:t>
      </w:r>
      <w:r w:rsidRPr="00F10114">
        <w:rPr>
          <w:rFonts w:ascii="Arial" w:eastAsia="Arial" w:hAnsi="Arial" w:cs="Arial"/>
          <w:spacing w:val="-2"/>
          <w:sz w:val="22"/>
          <w:szCs w:val="22"/>
          <w:lang w:val="es-MX"/>
        </w:rPr>
        <w:t>f</w:t>
      </w:r>
      <w:r w:rsidRPr="00F10114">
        <w:rPr>
          <w:rFonts w:ascii="Arial" w:eastAsia="Arial" w:hAnsi="Arial" w:cs="Arial"/>
          <w:spacing w:val="1"/>
          <w:sz w:val="22"/>
          <w:szCs w:val="22"/>
          <w:lang w:val="es-MX"/>
        </w:rPr>
        <w:t>un</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io</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es</w:t>
      </w:r>
      <w:r w:rsidRPr="00F10114">
        <w:rPr>
          <w:rFonts w:ascii="Arial" w:eastAsia="Arial" w:hAnsi="Arial" w:cs="Arial"/>
          <w:sz w:val="22"/>
          <w:szCs w:val="22"/>
          <w:lang w:val="es-MX"/>
        </w:rPr>
        <w:t>,</w:t>
      </w:r>
      <w:r w:rsidRPr="00F10114">
        <w:rPr>
          <w:rFonts w:ascii="Arial" w:eastAsia="Arial" w:hAnsi="Arial" w:cs="Arial"/>
          <w:spacing w:val="15"/>
          <w:sz w:val="22"/>
          <w:szCs w:val="22"/>
          <w:lang w:val="es-MX"/>
        </w:rPr>
        <w:t xml:space="preserve"> </w:t>
      </w:r>
      <w:r w:rsidRPr="00F10114">
        <w:rPr>
          <w:rFonts w:ascii="Arial" w:eastAsia="Arial" w:hAnsi="Arial" w:cs="Arial"/>
          <w:sz w:val="22"/>
          <w:szCs w:val="22"/>
          <w:lang w:val="es-MX"/>
        </w:rPr>
        <w:t>e</w:t>
      </w:r>
      <w:r w:rsidRPr="00F10114">
        <w:rPr>
          <w:rFonts w:ascii="Arial" w:eastAsia="Arial" w:hAnsi="Arial" w:cs="Arial"/>
          <w:spacing w:val="18"/>
          <w:sz w:val="22"/>
          <w:szCs w:val="22"/>
          <w:lang w:val="es-MX"/>
        </w:rPr>
        <w:t xml:space="preserve"> </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n</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rf</w:t>
      </w:r>
      <w:r w:rsidRPr="00F10114">
        <w:rPr>
          <w:rFonts w:ascii="Arial" w:eastAsia="Arial" w:hAnsi="Arial" w:cs="Arial"/>
          <w:spacing w:val="1"/>
          <w:sz w:val="22"/>
          <w:szCs w:val="22"/>
          <w:lang w:val="es-MX"/>
        </w:rPr>
        <w:t>e</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r</w:t>
      </w:r>
      <w:r w:rsidRPr="00F10114">
        <w:rPr>
          <w:rFonts w:ascii="Arial" w:eastAsia="Arial" w:hAnsi="Arial" w:cs="Arial"/>
          <w:spacing w:val="17"/>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n</w:t>
      </w:r>
      <w:r w:rsidRPr="00F10114">
        <w:rPr>
          <w:rFonts w:ascii="Arial" w:eastAsia="Arial" w:hAnsi="Arial" w:cs="Arial"/>
          <w:spacing w:val="15"/>
          <w:sz w:val="22"/>
          <w:szCs w:val="22"/>
          <w:lang w:val="es-MX"/>
        </w:rPr>
        <w:t xml:space="preserve"> </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 xml:space="preserve">l </w:t>
      </w:r>
      <w:r w:rsidRPr="00F10114">
        <w:rPr>
          <w:rFonts w:ascii="Arial" w:eastAsia="Arial" w:hAnsi="Arial" w:cs="Arial"/>
          <w:spacing w:val="1"/>
          <w:sz w:val="22"/>
          <w:szCs w:val="22"/>
          <w:lang w:val="es-MX"/>
        </w:rPr>
        <w:t>desa</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ol</w:t>
      </w:r>
      <w:r w:rsidRPr="00F10114">
        <w:rPr>
          <w:rFonts w:ascii="Arial" w:eastAsia="Arial" w:hAnsi="Arial" w:cs="Arial"/>
          <w:spacing w:val="-2"/>
          <w:sz w:val="22"/>
          <w:szCs w:val="22"/>
          <w:lang w:val="es-MX"/>
        </w:rPr>
        <w:t>l</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d</w:t>
      </w:r>
      <w:r w:rsidRPr="00F10114">
        <w:rPr>
          <w:rFonts w:ascii="Arial" w:eastAsia="Arial" w:hAnsi="Arial" w:cs="Arial"/>
          <w:sz w:val="22"/>
          <w:szCs w:val="22"/>
          <w:lang w:val="es-MX"/>
        </w:rPr>
        <w:t>e</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z w:val="22"/>
          <w:szCs w:val="22"/>
          <w:lang w:val="es-MX"/>
        </w:rPr>
        <w:t>as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m</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ma</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w:t>
      </w:r>
    </w:p>
    <w:p w:rsidR="00F10114" w:rsidRPr="00F10114" w:rsidRDefault="00F10114" w:rsidP="00F10114">
      <w:pPr>
        <w:spacing w:line="360" w:lineRule="auto"/>
        <w:ind w:left="709" w:hanging="426"/>
        <w:jc w:val="both"/>
        <w:rPr>
          <w:rFonts w:ascii="Arial" w:eastAsia="Arial" w:hAnsi="Arial" w:cs="Arial"/>
          <w:sz w:val="22"/>
          <w:szCs w:val="22"/>
          <w:lang w:val="es-MX"/>
        </w:rPr>
      </w:pPr>
      <w:r w:rsidRPr="00F10114">
        <w:rPr>
          <w:rFonts w:ascii="Arial" w:eastAsia="Arial" w:hAnsi="Arial" w:cs="Arial"/>
          <w:sz w:val="22"/>
          <w:szCs w:val="22"/>
          <w:lang w:val="es-MX"/>
        </w:rPr>
        <w:t>II.  Ha</w:t>
      </w:r>
      <w:r w:rsidRPr="00F10114">
        <w:rPr>
          <w:rFonts w:ascii="Arial" w:eastAsia="Arial" w:hAnsi="Arial" w:cs="Arial"/>
          <w:spacing w:val="1"/>
          <w:sz w:val="22"/>
          <w:szCs w:val="22"/>
          <w:lang w:val="es-MX"/>
        </w:rPr>
        <w:t>ce</w:t>
      </w:r>
      <w:r w:rsidRPr="00F10114">
        <w:rPr>
          <w:rFonts w:ascii="Arial" w:eastAsia="Arial" w:hAnsi="Arial" w:cs="Arial"/>
          <w:sz w:val="22"/>
          <w:szCs w:val="22"/>
          <w:lang w:val="es-MX"/>
        </w:rPr>
        <w:t xml:space="preserve">r </w:t>
      </w:r>
      <w:r w:rsidRPr="00F10114">
        <w:rPr>
          <w:rFonts w:ascii="Arial" w:eastAsia="Arial" w:hAnsi="Arial" w:cs="Arial"/>
          <w:spacing w:val="1"/>
          <w:sz w:val="22"/>
          <w:szCs w:val="22"/>
          <w:lang w:val="es-MX"/>
        </w:rPr>
        <w:t>p</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os</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li</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m</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ua</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qu</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 xml:space="preserve">r </w:t>
      </w:r>
      <w:r w:rsidRPr="00F10114">
        <w:rPr>
          <w:rFonts w:ascii="Arial" w:eastAsia="Arial" w:hAnsi="Arial" w:cs="Arial"/>
          <w:spacing w:val="1"/>
          <w:sz w:val="22"/>
          <w:szCs w:val="22"/>
          <w:lang w:val="es-MX"/>
        </w:rPr>
        <w:t>ti</w:t>
      </w:r>
      <w:r w:rsidRPr="00F10114">
        <w:rPr>
          <w:rFonts w:ascii="Arial" w:eastAsia="Arial" w:hAnsi="Arial" w:cs="Arial"/>
          <w:spacing w:val="-2"/>
          <w:sz w:val="22"/>
          <w:szCs w:val="22"/>
          <w:lang w:val="es-MX"/>
        </w:rPr>
        <w:t>p</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ma</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e</w:t>
      </w:r>
      <w:r w:rsidRPr="00F10114">
        <w:rPr>
          <w:rFonts w:ascii="Arial" w:eastAsia="Arial" w:hAnsi="Arial" w:cs="Arial"/>
          <w:spacing w:val="1"/>
          <w:sz w:val="22"/>
          <w:szCs w:val="22"/>
          <w:lang w:val="es-MX"/>
        </w:rPr>
        <w:t xml:space="preserve"> e</w:t>
      </w:r>
      <w:r w:rsidRPr="00F10114">
        <w:rPr>
          <w:rFonts w:ascii="Arial" w:eastAsia="Arial" w:hAnsi="Arial" w:cs="Arial"/>
          <w:sz w:val="22"/>
          <w:szCs w:val="22"/>
          <w:lang w:val="es-MX"/>
        </w:rPr>
        <w:t>n</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fa</w:t>
      </w:r>
      <w:r w:rsidRPr="00F10114">
        <w:rPr>
          <w:rFonts w:ascii="Arial" w:eastAsia="Arial" w:hAnsi="Arial" w:cs="Arial"/>
          <w:spacing w:val="-1"/>
          <w:sz w:val="22"/>
          <w:szCs w:val="22"/>
          <w:lang w:val="es-MX"/>
        </w:rPr>
        <w:t>v</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1"/>
          <w:sz w:val="22"/>
          <w:szCs w:val="22"/>
          <w:lang w:val="es-MX"/>
        </w:rPr>
        <w:t xml:space="preserve"> pa</w:t>
      </w:r>
      <w:r w:rsidRPr="00F10114">
        <w:rPr>
          <w:rFonts w:ascii="Arial" w:eastAsia="Arial" w:hAnsi="Arial" w:cs="Arial"/>
          <w:spacing w:val="-2"/>
          <w:sz w:val="22"/>
          <w:szCs w:val="22"/>
          <w:lang w:val="es-MX"/>
        </w:rPr>
        <w:t>r</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ca</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did</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 xml:space="preserve">tura </w:t>
      </w:r>
      <w:r w:rsidRPr="00F10114">
        <w:rPr>
          <w:rFonts w:ascii="Arial" w:eastAsia="Arial" w:hAnsi="Arial" w:cs="Arial"/>
          <w:spacing w:val="-1"/>
          <w:sz w:val="22"/>
          <w:szCs w:val="22"/>
          <w:lang w:val="es-MX"/>
        </w:rPr>
        <w:t>a</w:t>
      </w:r>
      <w:r w:rsidRPr="00F10114">
        <w:rPr>
          <w:rFonts w:ascii="Arial" w:eastAsia="Arial" w:hAnsi="Arial" w:cs="Arial"/>
          <w:spacing w:val="1"/>
          <w:sz w:val="22"/>
          <w:szCs w:val="22"/>
          <w:lang w:val="es-MX"/>
        </w:rPr>
        <w:t>lg</w:t>
      </w:r>
      <w:r w:rsidRPr="00F10114">
        <w:rPr>
          <w:rFonts w:ascii="Arial" w:eastAsia="Arial" w:hAnsi="Arial" w:cs="Arial"/>
          <w:spacing w:val="-2"/>
          <w:sz w:val="22"/>
          <w:szCs w:val="22"/>
          <w:lang w:val="es-MX"/>
        </w:rPr>
        <w:t>u</w:t>
      </w:r>
      <w:r w:rsidRPr="00F10114">
        <w:rPr>
          <w:rFonts w:ascii="Arial" w:eastAsia="Arial" w:hAnsi="Arial" w:cs="Arial"/>
          <w:spacing w:val="1"/>
          <w:sz w:val="22"/>
          <w:szCs w:val="22"/>
          <w:lang w:val="es-MX"/>
        </w:rPr>
        <w:t>n</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w:t>
      </w:r>
    </w:p>
    <w:p w:rsidR="00F10114" w:rsidRPr="00F10114" w:rsidRDefault="00F10114" w:rsidP="00F10114">
      <w:pPr>
        <w:spacing w:line="360" w:lineRule="auto"/>
        <w:ind w:left="709" w:hanging="426"/>
        <w:jc w:val="both"/>
        <w:rPr>
          <w:sz w:val="22"/>
          <w:szCs w:val="22"/>
          <w:lang w:val="es-MX"/>
        </w:rPr>
      </w:pPr>
      <w:r w:rsidRPr="00F10114">
        <w:rPr>
          <w:rFonts w:ascii="Arial" w:eastAsia="Arial" w:hAnsi="Arial" w:cs="Arial"/>
          <w:sz w:val="22"/>
          <w:szCs w:val="22"/>
          <w:lang w:val="es-MX"/>
        </w:rPr>
        <w:t xml:space="preserve">III.  </w:t>
      </w:r>
      <w:r w:rsidRPr="00F10114">
        <w:rPr>
          <w:rFonts w:ascii="Arial" w:eastAsia="Arial" w:hAnsi="Arial" w:cs="Arial"/>
          <w:spacing w:val="2"/>
          <w:sz w:val="22"/>
          <w:szCs w:val="22"/>
          <w:lang w:val="es-MX"/>
        </w:rPr>
        <w:t>E</w:t>
      </w:r>
      <w:r w:rsidRPr="00F10114">
        <w:rPr>
          <w:rFonts w:ascii="Arial" w:eastAsia="Arial" w:hAnsi="Arial" w:cs="Arial"/>
          <w:spacing w:val="-4"/>
          <w:sz w:val="22"/>
          <w:szCs w:val="22"/>
          <w:lang w:val="es-MX"/>
        </w:rPr>
        <w:t>x</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na</w:t>
      </w:r>
      <w:r w:rsidRPr="00F10114">
        <w:rPr>
          <w:rFonts w:ascii="Arial" w:eastAsia="Arial" w:hAnsi="Arial" w:cs="Arial"/>
          <w:sz w:val="22"/>
          <w:szCs w:val="22"/>
          <w:lang w:val="es-MX"/>
        </w:rPr>
        <w:t xml:space="preserve">r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cu</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lqu</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 xml:space="preserve">r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pacing w:val="-4"/>
          <w:sz w:val="22"/>
          <w:szCs w:val="22"/>
          <w:lang w:val="es-MX"/>
        </w:rPr>
        <w:t>x</w:t>
      </w:r>
      <w:r w:rsidRPr="00F10114">
        <w:rPr>
          <w:rFonts w:ascii="Arial" w:eastAsia="Arial" w:hAnsi="Arial" w:cs="Arial"/>
          <w:spacing w:val="1"/>
          <w:sz w:val="22"/>
          <w:szCs w:val="22"/>
          <w:lang w:val="es-MX"/>
        </w:rPr>
        <w:t>p</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esió</w:t>
      </w:r>
      <w:r w:rsidRPr="00F10114">
        <w:rPr>
          <w:rFonts w:ascii="Arial" w:eastAsia="Arial" w:hAnsi="Arial" w:cs="Arial"/>
          <w:sz w:val="22"/>
          <w:szCs w:val="22"/>
          <w:lang w:val="es-MX"/>
        </w:rPr>
        <w:t xml:space="preserve">n </w:t>
      </w:r>
      <w:r w:rsidRPr="00F10114">
        <w:rPr>
          <w:rFonts w:ascii="Arial" w:eastAsia="Arial" w:hAnsi="Arial" w:cs="Arial"/>
          <w:spacing w:val="12"/>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 xml:space="preserve">e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en</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 xml:space="preserve">,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di</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a</w:t>
      </w:r>
      <w:r w:rsidRPr="00F10114">
        <w:rPr>
          <w:rFonts w:ascii="Arial" w:eastAsia="Arial" w:hAnsi="Arial" w:cs="Arial"/>
          <w:spacing w:val="1"/>
          <w:sz w:val="22"/>
          <w:szCs w:val="22"/>
          <w:lang w:val="es-MX"/>
        </w:rPr>
        <w:t>m</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ci</w:t>
      </w:r>
      <w:r w:rsidRPr="00F10114">
        <w:rPr>
          <w:rFonts w:ascii="Arial" w:eastAsia="Arial" w:hAnsi="Arial" w:cs="Arial"/>
          <w:spacing w:val="-2"/>
          <w:sz w:val="22"/>
          <w:szCs w:val="22"/>
          <w:lang w:val="es-MX"/>
        </w:rPr>
        <w:t>ó</w:t>
      </w:r>
      <w:r w:rsidRPr="00F10114">
        <w:rPr>
          <w:rFonts w:ascii="Arial" w:eastAsia="Arial" w:hAnsi="Arial" w:cs="Arial"/>
          <w:sz w:val="22"/>
          <w:szCs w:val="22"/>
          <w:lang w:val="es-MX"/>
        </w:rPr>
        <w:t xml:space="preserve">n </w:t>
      </w:r>
      <w:r w:rsidRPr="00F10114">
        <w:rPr>
          <w:rFonts w:ascii="Arial" w:eastAsia="Arial" w:hAnsi="Arial" w:cs="Arial"/>
          <w:spacing w:val="14"/>
          <w:sz w:val="22"/>
          <w:szCs w:val="22"/>
          <w:lang w:val="es-MX"/>
        </w:rPr>
        <w:t xml:space="preserve"> </w:t>
      </w:r>
      <w:r w:rsidRPr="00F10114">
        <w:rPr>
          <w:rFonts w:ascii="Arial" w:eastAsia="Arial" w:hAnsi="Arial" w:cs="Arial"/>
          <w:sz w:val="22"/>
          <w:szCs w:val="22"/>
          <w:lang w:val="es-MX"/>
        </w:rPr>
        <w:t xml:space="preserve">o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cal</w:t>
      </w:r>
      <w:r w:rsidRPr="00F10114">
        <w:rPr>
          <w:rFonts w:ascii="Arial" w:eastAsia="Arial" w:hAnsi="Arial" w:cs="Arial"/>
          <w:spacing w:val="-2"/>
          <w:sz w:val="22"/>
          <w:szCs w:val="22"/>
          <w:lang w:val="es-MX"/>
        </w:rPr>
        <w:t>u</w:t>
      </w:r>
      <w:r w:rsidRPr="00F10114">
        <w:rPr>
          <w:rFonts w:ascii="Arial" w:eastAsia="Arial" w:hAnsi="Arial" w:cs="Arial"/>
          <w:spacing w:val="1"/>
          <w:sz w:val="22"/>
          <w:szCs w:val="22"/>
          <w:lang w:val="es-MX"/>
        </w:rPr>
        <w:t>m</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 xml:space="preserve">a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 xml:space="preserve">n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n</w:t>
      </w:r>
      <w:r w:rsidRPr="00F10114">
        <w:rPr>
          <w:rFonts w:ascii="Arial" w:eastAsia="Arial" w:hAnsi="Arial" w:cs="Arial"/>
          <w:sz w:val="22"/>
          <w:szCs w:val="22"/>
          <w:lang w:val="es-MX"/>
        </w:rPr>
        <w:t xml:space="preserve">tra </w:t>
      </w:r>
      <w:r w:rsidRPr="00F10114">
        <w:rPr>
          <w:rFonts w:ascii="Arial" w:eastAsia="Arial" w:hAnsi="Arial" w:cs="Arial"/>
          <w:spacing w:val="14"/>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 xml:space="preserve">e </w:t>
      </w:r>
      <w:r w:rsidRPr="00F10114">
        <w:rPr>
          <w:rFonts w:ascii="Arial" w:eastAsia="Arial" w:hAnsi="Arial" w:cs="Arial"/>
          <w:spacing w:val="14"/>
          <w:sz w:val="22"/>
          <w:szCs w:val="22"/>
          <w:lang w:val="es-MX"/>
        </w:rPr>
        <w:t xml:space="preserve"> </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 xml:space="preserve">s </w:t>
      </w:r>
      <w:r w:rsidRPr="00F10114">
        <w:rPr>
          <w:rFonts w:ascii="Arial" w:eastAsia="Arial" w:hAnsi="Arial" w:cs="Arial"/>
          <w:spacing w:val="12"/>
          <w:sz w:val="22"/>
          <w:szCs w:val="22"/>
          <w:lang w:val="es-MX"/>
        </w:rPr>
        <w:t xml:space="preserve"> </w:t>
      </w:r>
      <w:r w:rsidRPr="00F10114">
        <w:rPr>
          <w:rFonts w:ascii="Arial" w:eastAsia="Arial" w:hAnsi="Arial" w:cs="Arial"/>
          <w:spacing w:val="1"/>
          <w:sz w:val="22"/>
          <w:szCs w:val="22"/>
          <w:lang w:val="es-MX"/>
        </w:rPr>
        <w:t>ins</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u</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ion</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 xml:space="preserve">, </w:t>
      </w:r>
      <w:r w:rsidRPr="00F10114">
        <w:rPr>
          <w:rFonts w:ascii="Arial" w:eastAsia="Arial" w:hAnsi="Arial" w:cs="Arial"/>
          <w:spacing w:val="1"/>
          <w:sz w:val="22"/>
          <w:szCs w:val="22"/>
          <w:lang w:val="es-MX"/>
        </w:rPr>
        <w:t>au</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da</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le</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w:t>
      </w:r>
      <w:r w:rsidRPr="00F10114">
        <w:rPr>
          <w:rFonts w:ascii="Arial" w:eastAsia="Arial" w:hAnsi="Arial" w:cs="Arial"/>
          <w:spacing w:val="1"/>
          <w:sz w:val="22"/>
          <w:szCs w:val="22"/>
          <w:lang w:val="es-MX"/>
        </w:rPr>
        <w:t xml:space="preserve"> pa</w:t>
      </w:r>
      <w:r w:rsidRPr="00F10114">
        <w:rPr>
          <w:rFonts w:ascii="Arial" w:eastAsia="Arial" w:hAnsi="Arial" w:cs="Arial"/>
          <w:spacing w:val="-2"/>
          <w:sz w:val="22"/>
          <w:szCs w:val="22"/>
          <w:lang w:val="es-MX"/>
        </w:rPr>
        <w:t>r</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p</w:t>
      </w:r>
      <w:r w:rsidRPr="00F10114">
        <w:rPr>
          <w:rFonts w:ascii="Arial" w:eastAsia="Arial" w:hAnsi="Arial" w:cs="Arial"/>
          <w:spacing w:val="1"/>
          <w:sz w:val="22"/>
          <w:szCs w:val="22"/>
          <w:lang w:val="es-MX"/>
        </w:rPr>
        <w:t>ol</w:t>
      </w:r>
      <w:r w:rsidRPr="00F10114">
        <w:rPr>
          <w:rFonts w:ascii="Arial" w:eastAsia="Arial" w:hAnsi="Arial" w:cs="Arial"/>
          <w:sz w:val="22"/>
          <w:szCs w:val="22"/>
          <w:lang w:val="es-MX"/>
        </w:rPr>
        <w:t>í</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ic</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ca</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d</w:t>
      </w:r>
      <w:r w:rsidRPr="00F10114">
        <w:rPr>
          <w:rFonts w:ascii="Arial" w:eastAsia="Arial" w:hAnsi="Arial" w:cs="Arial"/>
          <w:spacing w:val="5"/>
          <w:sz w:val="22"/>
          <w:szCs w:val="22"/>
          <w:lang w:val="es-MX"/>
        </w:rPr>
        <w:t>i</w:t>
      </w:r>
      <w:r w:rsidRPr="00F10114">
        <w:rPr>
          <w:rFonts w:ascii="Arial" w:eastAsia="Arial" w:hAnsi="Arial" w:cs="Arial"/>
          <w:spacing w:val="-2"/>
          <w:sz w:val="22"/>
          <w:szCs w:val="22"/>
          <w:lang w:val="es-MX"/>
        </w:rPr>
        <w:t>d</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turas,</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y</w:t>
      </w:r>
    </w:p>
    <w:p w:rsidR="00F10114" w:rsidRPr="00F10114" w:rsidRDefault="00F10114" w:rsidP="00F10114">
      <w:pPr>
        <w:spacing w:line="360" w:lineRule="auto"/>
        <w:ind w:left="709" w:hanging="426"/>
        <w:jc w:val="both"/>
        <w:rPr>
          <w:rFonts w:ascii="Arial" w:eastAsia="Arial" w:hAnsi="Arial" w:cs="Arial"/>
          <w:sz w:val="22"/>
          <w:szCs w:val="22"/>
          <w:lang w:val="es-MX"/>
        </w:rPr>
      </w:pPr>
      <w:r w:rsidRPr="00F10114">
        <w:rPr>
          <w:rFonts w:ascii="Arial" w:eastAsia="Arial" w:hAnsi="Arial" w:cs="Arial"/>
          <w:sz w:val="22"/>
          <w:szCs w:val="22"/>
          <w:lang w:val="es-MX"/>
        </w:rPr>
        <w:t xml:space="preserve">IV. </w:t>
      </w:r>
      <w:r w:rsidRPr="00F10114">
        <w:rPr>
          <w:rFonts w:ascii="Arial" w:eastAsia="Arial" w:hAnsi="Arial" w:cs="Arial"/>
          <w:spacing w:val="40"/>
          <w:sz w:val="22"/>
          <w:szCs w:val="22"/>
          <w:lang w:val="es-MX"/>
        </w:rPr>
        <w:t xml:space="preserve"> </w:t>
      </w:r>
      <w:r w:rsidRPr="00F10114">
        <w:rPr>
          <w:rFonts w:ascii="Arial" w:eastAsia="Arial" w:hAnsi="Arial" w:cs="Arial"/>
          <w:sz w:val="22"/>
          <w:szCs w:val="22"/>
          <w:lang w:val="es-MX"/>
        </w:rPr>
        <w:t>De</w:t>
      </w:r>
      <w:r w:rsidRPr="00F10114">
        <w:rPr>
          <w:rFonts w:ascii="Arial" w:eastAsia="Arial" w:hAnsi="Arial" w:cs="Arial"/>
          <w:spacing w:val="1"/>
          <w:sz w:val="22"/>
          <w:szCs w:val="22"/>
          <w:lang w:val="es-MX"/>
        </w:rPr>
        <w:t>cla</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 xml:space="preserve">r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l</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t</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u</w:t>
      </w:r>
      <w:r w:rsidRPr="00F10114">
        <w:rPr>
          <w:rFonts w:ascii="Arial" w:eastAsia="Arial" w:hAnsi="Arial" w:cs="Arial"/>
          <w:spacing w:val="1"/>
          <w:sz w:val="22"/>
          <w:szCs w:val="22"/>
          <w:lang w:val="es-MX"/>
        </w:rPr>
        <w:t>n</w:t>
      </w:r>
      <w:r w:rsidRPr="00F10114">
        <w:rPr>
          <w:rFonts w:ascii="Arial" w:eastAsia="Arial" w:hAnsi="Arial" w:cs="Arial"/>
          <w:sz w:val="22"/>
          <w:szCs w:val="22"/>
          <w:lang w:val="es-MX"/>
        </w:rPr>
        <w:t>fo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p</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rt</w:t>
      </w:r>
      <w:r w:rsidRPr="00F10114">
        <w:rPr>
          <w:rFonts w:ascii="Arial" w:eastAsia="Arial" w:hAnsi="Arial" w:cs="Arial"/>
          <w:spacing w:val="1"/>
          <w:sz w:val="22"/>
          <w:szCs w:val="22"/>
          <w:lang w:val="es-MX"/>
        </w:rPr>
        <w:t>i</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p</w:t>
      </w:r>
      <w:r w:rsidRPr="00F10114">
        <w:rPr>
          <w:rFonts w:ascii="Arial" w:eastAsia="Arial" w:hAnsi="Arial" w:cs="Arial"/>
          <w:spacing w:val="1"/>
          <w:sz w:val="22"/>
          <w:szCs w:val="22"/>
          <w:lang w:val="es-MX"/>
        </w:rPr>
        <w:t>ol</w:t>
      </w:r>
      <w:r w:rsidRPr="00F10114">
        <w:rPr>
          <w:rFonts w:ascii="Arial" w:eastAsia="Arial" w:hAnsi="Arial" w:cs="Arial"/>
          <w:sz w:val="22"/>
          <w:szCs w:val="22"/>
          <w:lang w:val="es-MX"/>
        </w:rPr>
        <w:t>í</w:t>
      </w:r>
      <w:r w:rsidRPr="00F10114">
        <w:rPr>
          <w:rFonts w:ascii="Arial" w:eastAsia="Arial" w:hAnsi="Arial" w:cs="Arial"/>
          <w:spacing w:val="1"/>
          <w:sz w:val="22"/>
          <w:szCs w:val="22"/>
          <w:lang w:val="es-MX"/>
        </w:rPr>
        <w:t>t</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o</w:t>
      </w:r>
      <w:r w:rsidRPr="00F10114">
        <w:rPr>
          <w:rFonts w:ascii="Arial" w:eastAsia="Arial" w:hAnsi="Arial" w:cs="Arial"/>
          <w:spacing w:val="1"/>
          <w:sz w:val="22"/>
          <w:szCs w:val="22"/>
          <w:lang w:val="es-MX"/>
        </w:rPr>
        <w:t xml:space="preserve"> c</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nd</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da</w:t>
      </w:r>
      <w:r w:rsidRPr="00F10114">
        <w:rPr>
          <w:rFonts w:ascii="Arial" w:eastAsia="Arial" w:hAnsi="Arial" w:cs="Arial"/>
          <w:sz w:val="22"/>
          <w:szCs w:val="22"/>
          <w:lang w:val="es-MX"/>
        </w:rPr>
        <w:t>tura</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al</w:t>
      </w:r>
      <w:r w:rsidRPr="00F10114">
        <w:rPr>
          <w:rFonts w:ascii="Arial" w:eastAsia="Arial" w:hAnsi="Arial" w:cs="Arial"/>
          <w:spacing w:val="-2"/>
          <w:sz w:val="22"/>
          <w:szCs w:val="22"/>
          <w:lang w:val="es-MX"/>
        </w:rPr>
        <w:t>g</w:t>
      </w:r>
      <w:r w:rsidRPr="00F10114">
        <w:rPr>
          <w:rFonts w:ascii="Arial" w:eastAsia="Arial" w:hAnsi="Arial" w:cs="Arial"/>
          <w:spacing w:val="1"/>
          <w:sz w:val="22"/>
          <w:szCs w:val="22"/>
          <w:lang w:val="es-MX"/>
        </w:rPr>
        <w:t>una</w:t>
      </w:r>
      <w:r w:rsidRPr="00F10114">
        <w:rPr>
          <w:rFonts w:ascii="Arial" w:eastAsia="Arial" w:hAnsi="Arial" w:cs="Arial"/>
          <w:sz w:val="22"/>
          <w:szCs w:val="22"/>
          <w:lang w:val="es-MX"/>
        </w:rPr>
        <w:t>.</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sz w:val="22"/>
          <w:szCs w:val="22"/>
        </w:rPr>
      </w:pPr>
      <w:r w:rsidRPr="00F10114">
        <w:rPr>
          <w:rFonts w:ascii="Arial" w:hAnsi="Arial"/>
          <w:sz w:val="22"/>
          <w:szCs w:val="22"/>
        </w:rPr>
        <w:t>En el mismo sentido, el artículo 204 del reglamento de Elecciones establece que las y los observadores electorales se abstendrán de:</w:t>
      </w:r>
    </w:p>
    <w:p w:rsidR="00F10114" w:rsidRPr="00F10114" w:rsidRDefault="00F10114" w:rsidP="00F10114">
      <w:pPr>
        <w:spacing w:line="360" w:lineRule="auto"/>
        <w:jc w:val="both"/>
        <w:rPr>
          <w:rFonts w:ascii="Arial" w:hAnsi="Arial"/>
          <w:b/>
          <w:sz w:val="22"/>
          <w:szCs w:val="22"/>
        </w:rPr>
      </w:pPr>
    </w:p>
    <w:p w:rsidR="00F10114" w:rsidRPr="00F10114" w:rsidRDefault="00F10114" w:rsidP="00F10114">
      <w:pPr>
        <w:spacing w:line="360" w:lineRule="auto"/>
        <w:ind w:left="709" w:hanging="425"/>
        <w:jc w:val="both"/>
        <w:rPr>
          <w:rFonts w:ascii="Arial" w:hAnsi="Arial"/>
          <w:sz w:val="22"/>
          <w:szCs w:val="22"/>
        </w:rPr>
      </w:pPr>
      <w:r w:rsidRPr="00F10114">
        <w:rPr>
          <w:rFonts w:ascii="Arial" w:hAnsi="Arial"/>
          <w:b/>
          <w:sz w:val="22"/>
          <w:szCs w:val="22"/>
        </w:rPr>
        <w:t>a)</w:t>
      </w:r>
      <w:r w:rsidRPr="00F10114">
        <w:rPr>
          <w:rFonts w:ascii="Arial" w:hAnsi="Arial"/>
          <w:b/>
          <w:sz w:val="22"/>
          <w:szCs w:val="22"/>
        </w:rPr>
        <w:tab/>
      </w:r>
      <w:r w:rsidRPr="00F10114">
        <w:rPr>
          <w:rFonts w:ascii="Arial" w:hAnsi="Arial"/>
          <w:sz w:val="22"/>
          <w:szCs w:val="22"/>
        </w:rPr>
        <w:t>Declarar tendencias sobre la votación, y</w:t>
      </w:r>
    </w:p>
    <w:p w:rsidR="00F10114" w:rsidRPr="00F10114" w:rsidRDefault="00F10114" w:rsidP="00F10114">
      <w:pPr>
        <w:spacing w:line="360" w:lineRule="auto"/>
        <w:ind w:left="709" w:hanging="425"/>
        <w:jc w:val="both"/>
        <w:rPr>
          <w:rFonts w:ascii="Arial" w:hAnsi="Arial"/>
          <w:sz w:val="22"/>
          <w:szCs w:val="22"/>
        </w:rPr>
      </w:pPr>
      <w:r w:rsidRPr="00F10114">
        <w:rPr>
          <w:rFonts w:ascii="Arial" w:hAnsi="Arial"/>
          <w:b/>
          <w:sz w:val="22"/>
          <w:szCs w:val="22"/>
        </w:rPr>
        <w:t>b)</w:t>
      </w:r>
      <w:r w:rsidRPr="00F10114">
        <w:rPr>
          <w:rFonts w:ascii="Arial" w:hAnsi="Arial"/>
          <w:b/>
          <w:sz w:val="22"/>
          <w:szCs w:val="22"/>
        </w:rPr>
        <w:tab/>
      </w:r>
      <w:r w:rsidRPr="00F10114">
        <w:rPr>
          <w:rFonts w:ascii="Arial" w:hAnsi="Arial"/>
          <w:sz w:val="22"/>
          <w:szCs w:val="22"/>
        </w:rPr>
        <w:t>Portar o utilizar emblemas, distintivos, escudos o cualquier otra imagen relacionada con partidos políticos, candidatos, posturas políticas o ideológicas relacionadas con la elección federal o local o cualquiera de las respuestas posibles a la consulta popular.</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9ª.</w:t>
      </w:r>
      <w:r w:rsidRPr="00F10114">
        <w:rPr>
          <w:rFonts w:ascii="Arial" w:hAnsi="Arial" w:cs="Arial"/>
          <w:sz w:val="22"/>
          <w:szCs w:val="22"/>
        </w:rPr>
        <w:t xml:space="preserve"> En cuanto al precepto legal 217 de la LGIPE, en el numeral 1, inciso i), se determina que las y los observadores electorales </w:t>
      </w:r>
      <w:r w:rsidRPr="00F10114">
        <w:rPr>
          <w:rFonts w:ascii="Arial" w:eastAsia="Arial" w:hAnsi="Arial" w:cs="Arial"/>
          <w:spacing w:val="1"/>
          <w:sz w:val="22"/>
          <w:szCs w:val="22"/>
          <w:lang w:val="es-MX"/>
        </w:rPr>
        <w:t>pod</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á</w:t>
      </w:r>
      <w:r w:rsidRPr="00F10114">
        <w:rPr>
          <w:rFonts w:ascii="Arial" w:eastAsia="Arial" w:hAnsi="Arial" w:cs="Arial"/>
          <w:sz w:val="22"/>
          <w:szCs w:val="22"/>
          <w:lang w:val="es-MX"/>
        </w:rPr>
        <w:t>n</w:t>
      </w:r>
      <w:r w:rsidRPr="00F10114">
        <w:rPr>
          <w:rFonts w:ascii="Arial" w:eastAsia="Arial" w:hAnsi="Arial" w:cs="Arial"/>
          <w:spacing w:val="27"/>
          <w:sz w:val="22"/>
          <w:szCs w:val="22"/>
          <w:lang w:val="es-MX"/>
        </w:rPr>
        <w:t xml:space="preserve"> </w:t>
      </w:r>
      <w:r w:rsidRPr="00F10114">
        <w:rPr>
          <w:rFonts w:ascii="Arial" w:eastAsia="Arial" w:hAnsi="Arial" w:cs="Arial"/>
          <w:spacing w:val="-2"/>
          <w:sz w:val="22"/>
          <w:szCs w:val="22"/>
          <w:lang w:val="es-MX"/>
        </w:rPr>
        <w:t>p</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en</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a</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e</w:t>
      </w:r>
      <w:r w:rsidRPr="00F10114">
        <w:rPr>
          <w:rFonts w:ascii="Arial" w:eastAsia="Arial" w:hAnsi="Arial" w:cs="Arial"/>
          <w:spacing w:val="27"/>
          <w:sz w:val="22"/>
          <w:szCs w:val="22"/>
          <w:lang w:val="es-MX"/>
        </w:rPr>
        <w:t xml:space="preserve"> </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l</w:t>
      </w:r>
      <w:r w:rsidRPr="00F10114">
        <w:rPr>
          <w:rFonts w:ascii="Arial" w:eastAsia="Arial" w:hAnsi="Arial" w:cs="Arial"/>
          <w:spacing w:val="28"/>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ía</w:t>
      </w:r>
      <w:r w:rsidRPr="00F10114">
        <w:rPr>
          <w:rFonts w:ascii="Arial" w:eastAsia="Arial" w:hAnsi="Arial" w:cs="Arial"/>
          <w:spacing w:val="28"/>
          <w:sz w:val="22"/>
          <w:szCs w:val="22"/>
          <w:lang w:val="es-MX"/>
        </w:rPr>
        <w:t xml:space="preserve"> </w:t>
      </w:r>
      <w:r w:rsidRPr="00F10114">
        <w:rPr>
          <w:rFonts w:ascii="Arial" w:eastAsia="Arial" w:hAnsi="Arial" w:cs="Arial"/>
          <w:spacing w:val="-2"/>
          <w:sz w:val="22"/>
          <w:szCs w:val="22"/>
          <w:lang w:val="es-MX"/>
        </w:rPr>
        <w:t>d</w:t>
      </w:r>
      <w:r w:rsidRPr="00F10114">
        <w:rPr>
          <w:rFonts w:ascii="Arial" w:eastAsia="Arial" w:hAnsi="Arial" w:cs="Arial"/>
          <w:sz w:val="22"/>
          <w:szCs w:val="22"/>
          <w:lang w:val="es-MX"/>
        </w:rPr>
        <w:t>e</w:t>
      </w:r>
      <w:r w:rsidRPr="00F10114">
        <w:rPr>
          <w:rFonts w:ascii="Arial" w:eastAsia="Arial" w:hAnsi="Arial" w:cs="Arial"/>
          <w:spacing w:val="27"/>
          <w:sz w:val="22"/>
          <w:szCs w:val="22"/>
          <w:lang w:val="es-MX"/>
        </w:rPr>
        <w:t xml:space="preserve"> </w:t>
      </w:r>
      <w:r w:rsidRPr="00F10114">
        <w:rPr>
          <w:rFonts w:ascii="Arial" w:eastAsia="Arial" w:hAnsi="Arial" w:cs="Arial"/>
          <w:spacing w:val="1"/>
          <w:sz w:val="22"/>
          <w:szCs w:val="22"/>
          <w:lang w:val="es-MX"/>
        </w:rPr>
        <w:t>l</w:t>
      </w:r>
      <w:r w:rsidRPr="00F10114">
        <w:rPr>
          <w:rFonts w:ascii="Arial" w:eastAsia="Arial" w:hAnsi="Arial" w:cs="Arial"/>
          <w:sz w:val="22"/>
          <w:szCs w:val="22"/>
          <w:lang w:val="es-MX"/>
        </w:rPr>
        <w:t>a</w:t>
      </w:r>
      <w:r w:rsidRPr="00F10114">
        <w:rPr>
          <w:rFonts w:ascii="Arial" w:eastAsia="Arial" w:hAnsi="Arial" w:cs="Arial"/>
          <w:spacing w:val="27"/>
          <w:sz w:val="22"/>
          <w:szCs w:val="22"/>
          <w:lang w:val="es-MX"/>
        </w:rPr>
        <w:t xml:space="preserve"> </w:t>
      </w:r>
      <w:r w:rsidRPr="00F10114">
        <w:rPr>
          <w:rFonts w:ascii="Arial" w:eastAsia="Arial" w:hAnsi="Arial" w:cs="Arial"/>
          <w:spacing w:val="1"/>
          <w:sz w:val="22"/>
          <w:szCs w:val="22"/>
          <w:lang w:val="es-MX"/>
        </w:rPr>
        <w:t>jo</w:t>
      </w:r>
      <w:r w:rsidRPr="00F10114">
        <w:rPr>
          <w:rFonts w:ascii="Arial" w:eastAsia="Arial" w:hAnsi="Arial" w:cs="Arial"/>
          <w:spacing w:val="-2"/>
          <w:sz w:val="22"/>
          <w:szCs w:val="22"/>
          <w:lang w:val="es-MX"/>
        </w:rPr>
        <w:t>r</w:t>
      </w:r>
      <w:r w:rsidRPr="00F10114">
        <w:rPr>
          <w:rFonts w:ascii="Arial" w:eastAsia="Arial" w:hAnsi="Arial" w:cs="Arial"/>
          <w:spacing w:val="1"/>
          <w:sz w:val="22"/>
          <w:szCs w:val="22"/>
          <w:lang w:val="es-MX"/>
        </w:rPr>
        <w:t>nad</w:t>
      </w:r>
      <w:r w:rsidRPr="00F10114">
        <w:rPr>
          <w:rFonts w:ascii="Arial" w:eastAsia="Arial" w:hAnsi="Arial" w:cs="Arial"/>
          <w:sz w:val="22"/>
          <w:szCs w:val="22"/>
          <w:lang w:val="es-MX"/>
        </w:rPr>
        <w:t>a</w:t>
      </w:r>
      <w:r w:rsidRPr="00F10114">
        <w:rPr>
          <w:rFonts w:ascii="Arial" w:eastAsia="Arial" w:hAnsi="Arial" w:cs="Arial"/>
          <w:spacing w:val="25"/>
          <w:sz w:val="22"/>
          <w:szCs w:val="22"/>
          <w:lang w:val="es-MX"/>
        </w:rPr>
        <w:t xml:space="preserve"> </w:t>
      </w:r>
      <w:r w:rsidRPr="00F10114">
        <w:rPr>
          <w:rFonts w:ascii="Arial" w:eastAsia="Arial" w:hAnsi="Arial" w:cs="Arial"/>
          <w:spacing w:val="1"/>
          <w:sz w:val="22"/>
          <w:szCs w:val="22"/>
          <w:lang w:val="es-MX"/>
        </w:rPr>
        <w:t>el</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a</w:t>
      </w:r>
      <w:r w:rsidRPr="00F10114">
        <w:rPr>
          <w:rFonts w:ascii="Arial" w:eastAsia="Arial" w:hAnsi="Arial" w:cs="Arial"/>
          <w:sz w:val="22"/>
          <w:szCs w:val="22"/>
          <w:lang w:val="es-MX"/>
        </w:rPr>
        <w:t>l</w:t>
      </w:r>
      <w:r w:rsidRPr="00F10114">
        <w:rPr>
          <w:rFonts w:ascii="Arial" w:eastAsia="Arial" w:hAnsi="Arial" w:cs="Arial"/>
          <w:spacing w:val="28"/>
          <w:sz w:val="22"/>
          <w:szCs w:val="22"/>
          <w:lang w:val="es-MX"/>
        </w:rPr>
        <w:t xml:space="preserve"> </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n</w:t>
      </w:r>
      <w:r w:rsidRPr="00F10114">
        <w:rPr>
          <w:rFonts w:ascii="Arial" w:eastAsia="Arial" w:hAnsi="Arial" w:cs="Arial"/>
          <w:spacing w:val="27"/>
          <w:sz w:val="22"/>
          <w:szCs w:val="22"/>
          <w:lang w:val="es-MX"/>
        </w:rPr>
        <w:t xml:space="preserve"> </w:t>
      </w:r>
      <w:r w:rsidRPr="00F10114">
        <w:rPr>
          <w:rFonts w:ascii="Arial" w:eastAsia="Arial" w:hAnsi="Arial" w:cs="Arial"/>
          <w:spacing w:val="1"/>
          <w:sz w:val="22"/>
          <w:szCs w:val="22"/>
          <w:lang w:val="es-MX"/>
        </w:rPr>
        <w:t>s</w:t>
      </w:r>
      <w:r w:rsidRPr="00F10114">
        <w:rPr>
          <w:rFonts w:ascii="Arial" w:eastAsia="Arial" w:hAnsi="Arial" w:cs="Arial"/>
          <w:spacing w:val="-2"/>
          <w:sz w:val="22"/>
          <w:szCs w:val="22"/>
          <w:lang w:val="es-MX"/>
        </w:rPr>
        <w:t>u</w:t>
      </w:r>
      <w:r w:rsidRPr="00F10114">
        <w:rPr>
          <w:rFonts w:ascii="Arial" w:eastAsia="Arial" w:hAnsi="Arial" w:cs="Arial"/>
          <w:sz w:val="22"/>
          <w:szCs w:val="22"/>
          <w:lang w:val="es-MX"/>
        </w:rPr>
        <w:t>s</w:t>
      </w:r>
      <w:r w:rsidRPr="00F10114">
        <w:rPr>
          <w:rFonts w:ascii="Arial" w:eastAsia="Arial" w:hAnsi="Arial" w:cs="Arial"/>
          <w:spacing w:val="28"/>
          <w:sz w:val="22"/>
          <w:szCs w:val="22"/>
          <w:lang w:val="es-MX"/>
        </w:rPr>
        <w:t xml:space="preserve"> </w:t>
      </w:r>
      <w:r w:rsidRPr="00F10114">
        <w:rPr>
          <w:rFonts w:ascii="Arial" w:eastAsia="Arial" w:hAnsi="Arial" w:cs="Arial"/>
          <w:spacing w:val="1"/>
          <w:sz w:val="22"/>
          <w:szCs w:val="22"/>
          <w:lang w:val="es-MX"/>
        </w:rPr>
        <w:t>ac</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di</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ac</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on</w:t>
      </w:r>
      <w:r w:rsidRPr="00F10114">
        <w:rPr>
          <w:rFonts w:ascii="Arial" w:eastAsia="Arial" w:hAnsi="Arial" w:cs="Arial"/>
          <w:spacing w:val="-2"/>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26"/>
          <w:sz w:val="22"/>
          <w:szCs w:val="22"/>
          <w:lang w:val="es-MX"/>
        </w:rPr>
        <w:t xml:space="preserve"> </w:t>
      </w:r>
      <w:r w:rsidRPr="00F10114">
        <w:rPr>
          <w:rFonts w:ascii="Arial" w:eastAsia="Arial" w:hAnsi="Arial" w:cs="Arial"/>
          <w:sz w:val="22"/>
          <w:szCs w:val="22"/>
          <w:lang w:val="es-MX"/>
        </w:rPr>
        <w:t xml:space="preserve">e </w:t>
      </w:r>
      <w:r w:rsidRPr="00F10114">
        <w:rPr>
          <w:rFonts w:ascii="Arial" w:eastAsia="Arial" w:hAnsi="Arial" w:cs="Arial"/>
          <w:spacing w:val="1"/>
          <w:sz w:val="22"/>
          <w:szCs w:val="22"/>
          <w:lang w:val="es-MX"/>
        </w:rPr>
        <w:t>iden</w:t>
      </w:r>
      <w:r w:rsidRPr="00F10114">
        <w:rPr>
          <w:rFonts w:ascii="Arial" w:eastAsia="Arial" w:hAnsi="Arial" w:cs="Arial"/>
          <w:spacing w:val="-2"/>
          <w:sz w:val="22"/>
          <w:szCs w:val="22"/>
          <w:lang w:val="es-MX"/>
        </w:rPr>
        <w:t>t</w:t>
      </w:r>
      <w:r w:rsidRPr="00F10114">
        <w:rPr>
          <w:rFonts w:ascii="Arial" w:eastAsia="Arial" w:hAnsi="Arial" w:cs="Arial"/>
          <w:spacing w:val="1"/>
          <w:sz w:val="22"/>
          <w:szCs w:val="22"/>
          <w:lang w:val="es-MX"/>
        </w:rPr>
        <w:t>i</w:t>
      </w:r>
      <w:r w:rsidRPr="00F10114">
        <w:rPr>
          <w:rFonts w:ascii="Arial" w:eastAsia="Arial" w:hAnsi="Arial" w:cs="Arial"/>
          <w:sz w:val="22"/>
          <w:szCs w:val="22"/>
          <w:lang w:val="es-MX"/>
        </w:rPr>
        <w:t>f</w:t>
      </w:r>
      <w:r w:rsidRPr="00F10114">
        <w:rPr>
          <w:rFonts w:ascii="Arial" w:eastAsia="Arial" w:hAnsi="Arial" w:cs="Arial"/>
          <w:spacing w:val="-1"/>
          <w:sz w:val="22"/>
          <w:szCs w:val="22"/>
          <w:lang w:val="es-MX"/>
        </w:rPr>
        <w:t>i</w:t>
      </w:r>
      <w:r w:rsidRPr="00F10114">
        <w:rPr>
          <w:rFonts w:ascii="Arial" w:eastAsia="Arial" w:hAnsi="Arial" w:cs="Arial"/>
          <w:spacing w:val="1"/>
          <w:sz w:val="22"/>
          <w:szCs w:val="22"/>
          <w:lang w:val="es-MX"/>
        </w:rPr>
        <w:t>ca</w:t>
      </w:r>
      <w:r w:rsidRPr="00F10114">
        <w:rPr>
          <w:rFonts w:ascii="Arial" w:eastAsia="Arial" w:hAnsi="Arial" w:cs="Arial"/>
          <w:spacing w:val="-1"/>
          <w:sz w:val="22"/>
          <w:szCs w:val="22"/>
          <w:lang w:val="es-MX"/>
        </w:rPr>
        <w:t>c</w:t>
      </w:r>
      <w:r w:rsidRPr="00F10114">
        <w:rPr>
          <w:rFonts w:ascii="Arial" w:eastAsia="Arial" w:hAnsi="Arial" w:cs="Arial"/>
          <w:spacing w:val="1"/>
          <w:sz w:val="22"/>
          <w:szCs w:val="22"/>
          <w:lang w:val="es-MX"/>
        </w:rPr>
        <w:t>io</w:t>
      </w:r>
      <w:r w:rsidRPr="00F10114">
        <w:rPr>
          <w:rFonts w:ascii="Arial" w:eastAsia="Arial" w:hAnsi="Arial" w:cs="Arial"/>
          <w:spacing w:val="-2"/>
          <w:sz w:val="22"/>
          <w:szCs w:val="22"/>
          <w:lang w:val="es-MX"/>
        </w:rPr>
        <w:t>n</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e</w:t>
      </w:r>
      <w:r w:rsidRPr="00F10114">
        <w:rPr>
          <w:rFonts w:ascii="Arial" w:eastAsia="Arial" w:hAnsi="Arial" w:cs="Arial"/>
          <w:sz w:val="22"/>
          <w:szCs w:val="22"/>
          <w:lang w:val="es-MX"/>
        </w:rPr>
        <w:t xml:space="preserve">n </w:t>
      </w:r>
      <w:r w:rsidRPr="00F10114">
        <w:rPr>
          <w:rFonts w:ascii="Arial" w:eastAsia="Arial" w:hAnsi="Arial" w:cs="Arial"/>
          <w:spacing w:val="1"/>
          <w:sz w:val="22"/>
          <w:szCs w:val="22"/>
          <w:lang w:val="es-MX"/>
        </w:rPr>
        <w:t>u</w:t>
      </w:r>
      <w:r w:rsidRPr="00F10114">
        <w:rPr>
          <w:rFonts w:ascii="Arial" w:eastAsia="Arial" w:hAnsi="Arial" w:cs="Arial"/>
          <w:spacing w:val="-2"/>
          <w:sz w:val="22"/>
          <w:szCs w:val="22"/>
          <w:lang w:val="es-MX"/>
        </w:rPr>
        <w:t>n</w:t>
      </w:r>
      <w:r w:rsidRPr="00F10114">
        <w:rPr>
          <w:rFonts w:ascii="Arial" w:eastAsia="Arial" w:hAnsi="Arial" w:cs="Arial"/>
          <w:sz w:val="22"/>
          <w:szCs w:val="22"/>
          <w:lang w:val="es-MX"/>
        </w:rPr>
        <w:t xml:space="preserve">a o </w:t>
      </w:r>
      <w:r w:rsidRPr="00F10114">
        <w:rPr>
          <w:rFonts w:ascii="Arial" w:eastAsia="Arial" w:hAnsi="Arial" w:cs="Arial"/>
          <w:spacing w:val="-1"/>
          <w:sz w:val="22"/>
          <w:szCs w:val="22"/>
          <w:lang w:val="es-MX"/>
        </w:rPr>
        <w:t>v</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ia</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c</w:t>
      </w:r>
      <w:r w:rsidRPr="00F10114">
        <w:rPr>
          <w:rFonts w:ascii="Arial" w:eastAsia="Arial" w:hAnsi="Arial" w:cs="Arial"/>
          <w:spacing w:val="-2"/>
          <w:sz w:val="22"/>
          <w:szCs w:val="22"/>
          <w:lang w:val="es-MX"/>
        </w:rPr>
        <w:t>a</w:t>
      </w:r>
      <w:r w:rsidRPr="00F10114">
        <w:rPr>
          <w:rFonts w:ascii="Arial" w:eastAsia="Arial" w:hAnsi="Arial" w:cs="Arial"/>
          <w:spacing w:val="1"/>
          <w:sz w:val="22"/>
          <w:szCs w:val="22"/>
          <w:lang w:val="es-MX"/>
        </w:rPr>
        <w:t>si</w:t>
      </w:r>
      <w:r w:rsidRPr="00F10114">
        <w:rPr>
          <w:rFonts w:ascii="Arial" w:eastAsia="Arial" w:hAnsi="Arial" w:cs="Arial"/>
          <w:spacing w:val="-2"/>
          <w:sz w:val="22"/>
          <w:szCs w:val="22"/>
          <w:lang w:val="es-MX"/>
        </w:rPr>
        <w:t>l</w:t>
      </w:r>
      <w:r w:rsidRPr="00F10114">
        <w:rPr>
          <w:rFonts w:ascii="Arial" w:eastAsia="Arial" w:hAnsi="Arial" w:cs="Arial"/>
          <w:spacing w:val="1"/>
          <w:sz w:val="22"/>
          <w:szCs w:val="22"/>
          <w:lang w:val="es-MX"/>
        </w:rPr>
        <w:t>la</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 xml:space="preserve">, </w:t>
      </w:r>
      <w:r w:rsidRPr="00F10114">
        <w:rPr>
          <w:rFonts w:ascii="Arial" w:eastAsia="Arial" w:hAnsi="Arial" w:cs="Arial"/>
          <w:spacing w:val="1"/>
          <w:sz w:val="22"/>
          <w:szCs w:val="22"/>
          <w:lang w:val="es-MX"/>
        </w:rPr>
        <w:t>as</w:t>
      </w:r>
      <w:r w:rsidRPr="00F10114">
        <w:rPr>
          <w:rFonts w:ascii="Arial" w:eastAsia="Arial" w:hAnsi="Arial" w:cs="Arial"/>
          <w:sz w:val="22"/>
          <w:szCs w:val="22"/>
          <w:lang w:val="es-MX"/>
        </w:rPr>
        <w:t xml:space="preserve">í </w:t>
      </w:r>
      <w:r w:rsidRPr="00F10114">
        <w:rPr>
          <w:rFonts w:ascii="Arial" w:eastAsia="Arial" w:hAnsi="Arial" w:cs="Arial"/>
          <w:spacing w:val="1"/>
          <w:sz w:val="22"/>
          <w:szCs w:val="22"/>
          <w:lang w:val="es-MX"/>
        </w:rPr>
        <w:t>c</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m</w:t>
      </w:r>
      <w:r w:rsidRPr="00F10114">
        <w:rPr>
          <w:rFonts w:ascii="Arial" w:eastAsia="Arial" w:hAnsi="Arial" w:cs="Arial"/>
          <w:sz w:val="22"/>
          <w:szCs w:val="22"/>
          <w:lang w:val="es-MX"/>
        </w:rPr>
        <w:t xml:space="preserve">o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 xml:space="preserve">n </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 xml:space="preserve">l </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ca</w:t>
      </w:r>
      <w:r w:rsidRPr="00F10114">
        <w:rPr>
          <w:rFonts w:ascii="Arial" w:eastAsia="Arial" w:hAnsi="Arial" w:cs="Arial"/>
          <w:sz w:val="22"/>
          <w:szCs w:val="22"/>
          <w:lang w:val="es-MX"/>
        </w:rPr>
        <w:t>l</w:t>
      </w:r>
      <w:r w:rsidRPr="00F10114">
        <w:rPr>
          <w:rFonts w:ascii="Arial" w:eastAsia="Arial" w:hAnsi="Arial" w:cs="Arial"/>
          <w:spacing w:val="9"/>
          <w:sz w:val="22"/>
          <w:szCs w:val="22"/>
          <w:lang w:val="es-MX"/>
        </w:rPr>
        <w:t xml:space="preserve"> </w:t>
      </w:r>
      <w:r w:rsidRPr="00F10114">
        <w:rPr>
          <w:rFonts w:ascii="Arial" w:eastAsia="Arial" w:hAnsi="Arial" w:cs="Arial"/>
          <w:spacing w:val="1"/>
          <w:sz w:val="22"/>
          <w:szCs w:val="22"/>
          <w:lang w:val="es-MX"/>
        </w:rPr>
        <w:t>d</w:t>
      </w:r>
      <w:r w:rsidRPr="00F10114">
        <w:rPr>
          <w:rFonts w:ascii="Arial" w:eastAsia="Arial" w:hAnsi="Arial" w:cs="Arial"/>
          <w:sz w:val="22"/>
          <w:szCs w:val="22"/>
          <w:lang w:val="es-MX"/>
        </w:rPr>
        <w:t xml:space="preserve">e </w:t>
      </w:r>
      <w:r w:rsidRPr="00F10114">
        <w:rPr>
          <w:rFonts w:ascii="Arial" w:eastAsia="Arial" w:hAnsi="Arial" w:cs="Arial"/>
          <w:spacing w:val="1"/>
          <w:sz w:val="22"/>
          <w:szCs w:val="22"/>
          <w:lang w:val="es-MX"/>
        </w:rPr>
        <w:t>l</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z w:val="22"/>
          <w:szCs w:val="22"/>
          <w:lang w:val="es-MX"/>
        </w:rPr>
        <w:t>Co</w:t>
      </w:r>
      <w:r w:rsidRPr="00F10114">
        <w:rPr>
          <w:rFonts w:ascii="Arial" w:eastAsia="Arial" w:hAnsi="Arial" w:cs="Arial"/>
          <w:spacing w:val="1"/>
          <w:sz w:val="22"/>
          <w:szCs w:val="22"/>
          <w:lang w:val="es-MX"/>
        </w:rPr>
        <w:t>n</w:t>
      </w:r>
      <w:r w:rsidRPr="00F10114">
        <w:rPr>
          <w:rFonts w:ascii="Arial" w:eastAsia="Arial" w:hAnsi="Arial" w:cs="Arial"/>
          <w:spacing w:val="-1"/>
          <w:sz w:val="22"/>
          <w:szCs w:val="22"/>
          <w:lang w:val="es-MX"/>
        </w:rPr>
        <w:t>s</w:t>
      </w:r>
      <w:r w:rsidRPr="00F10114">
        <w:rPr>
          <w:rFonts w:ascii="Arial" w:eastAsia="Arial" w:hAnsi="Arial" w:cs="Arial"/>
          <w:spacing w:val="1"/>
          <w:sz w:val="22"/>
          <w:szCs w:val="22"/>
          <w:lang w:val="es-MX"/>
        </w:rPr>
        <w:t>ej</w:t>
      </w:r>
      <w:r w:rsidRPr="00F10114">
        <w:rPr>
          <w:rFonts w:ascii="Arial" w:eastAsia="Arial" w:hAnsi="Arial" w:cs="Arial"/>
          <w:spacing w:val="-2"/>
          <w:sz w:val="22"/>
          <w:szCs w:val="22"/>
          <w:lang w:val="es-MX"/>
        </w:rPr>
        <w:t>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co</w:t>
      </w:r>
      <w:r w:rsidRPr="00F10114">
        <w:rPr>
          <w:rFonts w:ascii="Arial" w:eastAsia="Arial" w:hAnsi="Arial" w:cs="Arial"/>
          <w:sz w:val="22"/>
          <w:szCs w:val="22"/>
          <w:lang w:val="es-MX"/>
        </w:rPr>
        <w:t>rr</w:t>
      </w:r>
      <w:r w:rsidRPr="00F10114">
        <w:rPr>
          <w:rFonts w:ascii="Arial" w:eastAsia="Arial" w:hAnsi="Arial" w:cs="Arial"/>
          <w:spacing w:val="-2"/>
          <w:sz w:val="22"/>
          <w:szCs w:val="22"/>
          <w:lang w:val="es-MX"/>
        </w:rPr>
        <w:t>e</w:t>
      </w:r>
      <w:r w:rsidRPr="00F10114">
        <w:rPr>
          <w:rFonts w:ascii="Arial" w:eastAsia="Arial" w:hAnsi="Arial" w:cs="Arial"/>
          <w:spacing w:val="1"/>
          <w:sz w:val="22"/>
          <w:szCs w:val="22"/>
          <w:lang w:val="es-MX"/>
        </w:rPr>
        <w:t>sp</w:t>
      </w:r>
      <w:r w:rsidRPr="00F10114">
        <w:rPr>
          <w:rFonts w:ascii="Arial" w:eastAsia="Arial" w:hAnsi="Arial" w:cs="Arial"/>
          <w:spacing w:val="-2"/>
          <w:sz w:val="22"/>
          <w:szCs w:val="22"/>
          <w:lang w:val="es-MX"/>
        </w:rPr>
        <w:t>o</w:t>
      </w:r>
      <w:r w:rsidRPr="00F10114">
        <w:rPr>
          <w:rFonts w:ascii="Arial" w:eastAsia="Arial" w:hAnsi="Arial" w:cs="Arial"/>
          <w:spacing w:val="1"/>
          <w:sz w:val="22"/>
          <w:szCs w:val="22"/>
          <w:lang w:val="es-MX"/>
        </w:rPr>
        <w:t>ndie</w:t>
      </w:r>
      <w:r w:rsidRPr="00F10114">
        <w:rPr>
          <w:rFonts w:ascii="Arial" w:eastAsia="Arial" w:hAnsi="Arial" w:cs="Arial"/>
          <w:spacing w:val="-2"/>
          <w:sz w:val="22"/>
          <w:szCs w:val="22"/>
          <w:lang w:val="es-MX"/>
        </w:rPr>
        <w:t>n</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 xml:space="preserve">, </w:t>
      </w:r>
      <w:r w:rsidRPr="00F10114">
        <w:rPr>
          <w:rFonts w:ascii="Arial" w:eastAsia="Arial" w:hAnsi="Arial" w:cs="Arial"/>
          <w:spacing w:val="1"/>
          <w:sz w:val="22"/>
          <w:szCs w:val="22"/>
          <w:lang w:val="es-MX"/>
        </w:rPr>
        <w:t>pud</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e</w:t>
      </w:r>
      <w:r w:rsidRPr="00F10114">
        <w:rPr>
          <w:rFonts w:ascii="Arial" w:eastAsia="Arial" w:hAnsi="Arial" w:cs="Arial"/>
          <w:spacing w:val="-2"/>
          <w:sz w:val="22"/>
          <w:szCs w:val="22"/>
          <w:lang w:val="es-MX"/>
        </w:rPr>
        <w:t>nd</w:t>
      </w:r>
      <w:r w:rsidRPr="00F10114">
        <w:rPr>
          <w:rFonts w:ascii="Arial" w:eastAsia="Arial" w:hAnsi="Arial" w:cs="Arial"/>
          <w:sz w:val="22"/>
          <w:szCs w:val="22"/>
          <w:lang w:val="es-MX"/>
        </w:rPr>
        <w:t xml:space="preserve">o </w:t>
      </w:r>
      <w:r w:rsidRPr="00F10114">
        <w:rPr>
          <w:rFonts w:ascii="Arial" w:eastAsia="Arial" w:hAnsi="Arial" w:cs="Arial"/>
          <w:spacing w:val="1"/>
          <w:sz w:val="22"/>
          <w:szCs w:val="22"/>
          <w:lang w:val="es-MX"/>
        </w:rPr>
        <w:t>obse</w:t>
      </w:r>
      <w:r w:rsidRPr="00F10114">
        <w:rPr>
          <w:rFonts w:ascii="Arial" w:eastAsia="Arial" w:hAnsi="Arial" w:cs="Arial"/>
          <w:sz w:val="22"/>
          <w:szCs w:val="22"/>
          <w:lang w:val="es-MX"/>
        </w:rPr>
        <w:t>r</w:t>
      </w:r>
      <w:r w:rsidRPr="00F10114">
        <w:rPr>
          <w:rFonts w:ascii="Arial" w:eastAsia="Arial" w:hAnsi="Arial" w:cs="Arial"/>
          <w:spacing w:val="-1"/>
          <w:sz w:val="22"/>
          <w:szCs w:val="22"/>
          <w:lang w:val="es-MX"/>
        </w:rPr>
        <w:t>v</w:t>
      </w:r>
      <w:r w:rsidRPr="00F10114">
        <w:rPr>
          <w:rFonts w:ascii="Arial" w:eastAsia="Arial" w:hAnsi="Arial" w:cs="Arial"/>
          <w:spacing w:val="1"/>
          <w:sz w:val="22"/>
          <w:szCs w:val="22"/>
          <w:lang w:val="es-MX"/>
        </w:rPr>
        <w:t>a</w:t>
      </w:r>
      <w:r w:rsidRPr="00F10114">
        <w:rPr>
          <w:rFonts w:ascii="Arial" w:eastAsia="Arial" w:hAnsi="Arial" w:cs="Arial"/>
          <w:sz w:val="22"/>
          <w:szCs w:val="22"/>
          <w:lang w:val="es-MX"/>
        </w:rPr>
        <w:t>r</w:t>
      </w:r>
      <w:r w:rsidRPr="00F10114">
        <w:rPr>
          <w:rFonts w:ascii="Arial" w:eastAsia="Arial" w:hAnsi="Arial" w:cs="Arial"/>
          <w:spacing w:val="-2"/>
          <w:sz w:val="22"/>
          <w:szCs w:val="22"/>
          <w:lang w:val="es-MX"/>
        </w:rPr>
        <w:t xml:space="preserve"> </w:t>
      </w:r>
      <w:r w:rsidRPr="00F10114">
        <w:rPr>
          <w:rFonts w:ascii="Arial" w:eastAsia="Arial" w:hAnsi="Arial" w:cs="Arial"/>
          <w:spacing w:val="1"/>
          <w:sz w:val="22"/>
          <w:szCs w:val="22"/>
          <w:lang w:val="es-MX"/>
        </w:rPr>
        <w:t>lo</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s</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gu</w:t>
      </w:r>
      <w:r w:rsidRPr="00F10114">
        <w:rPr>
          <w:rFonts w:ascii="Arial" w:eastAsia="Arial" w:hAnsi="Arial" w:cs="Arial"/>
          <w:spacing w:val="-2"/>
          <w:sz w:val="22"/>
          <w:szCs w:val="22"/>
          <w:lang w:val="es-MX"/>
        </w:rPr>
        <w:t>i</w:t>
      </w:r>
      <w:r w:rsidRPr="00F10114">
        <w:rPr>
          <w:rFonts w:ascii="Arial" w:eastAsia="Arial" w:hAnsi="Arial" w:cs="Arial"/>
          <w:spacing w:val="1"/>
          <w:sz w:val="22"/>
          <w:szCs w:val="22"/>
          <w:lang w:val="es-MX"/>
        </w:rPr>
        <w:t>en</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e</w:t>
      </w:r>
      <w:r w:rsidRPr="00F10114">
        <w:rPr>
          <w:rFonts w:ascii="Arial" w:eastAsia="Arial" w:hAnsi="Arial" w:cs="Arial"/>
          <w:sz w:val="22"/>
          <w:szCs w:val="22"/>
          <w:lang w:val="es-MX"/>
        </w:rPr>
        <w:t>s</w:t>
      </w:r>
      <w:r w:rsidRPr="00F10114">
        <w:rPr>
          <w:rFonts w:ascii="Arial" w:eastAsia="Arial" w:hAnsi="Arial" w:cs="Arial"/>
          <w:spacing w:val="1"/>
          <w:sz w:val="22"/>
          <w:szCs w:val="22"/>
          <w:lang w:val="es-MX"/>
        </w:rPr>
        <w:t xml:space="preserve"> </w:t>
      </w:r>
      <w:r w:rsidRPr="00F10114">
        <w:rPr>
          <w:rFonts w:ascii="Arial" w:eastAsia="Arial" w:hAnsi="Arial" w:cs="Arial"/>
          <w:spacing w:val="-1"/>
          <w:sz w:val="22"/>
          <w:szCs w:val="22"/>
          <w:lang w:val="es-MX"/>
        </w:rPr>
        <w:t>a</w:t>
      </w:r>
      <w:r w:rsidRPr="00F10114">
        <w:rPr>
          <w:rFonts w:ascii="Arial" w:eastAsia="Arial" w:hAnsi="Arial" w:cs="Arial"/>
          <w:spacing w:val="1"/>
          <w:sz w:val="22"/>
          <w:szCs w:val="22"/>
          <w:lang w:val="es-MX"/>
        </w:rPr>
        <w:t>c</w:t>
      </w:r>
      <w:r w:rsidRPr="00F10114">
        <w:rPr>
          <w:rFonts w:ascii="Arial" w:eastAsia="Arial" w:hAnsi="Arial" w:cs="Arial"/>
          <w:sz w:val="22"/>
          <w:szCs w:val="22"/>
          <w:lang w:val="es-MX"/>
        </w:rPr>
        <w:t>t</w:t>
      </w:r>
      <w:r w:rsidRPr="00F10114">
        <w:rPr>
          <w:rFonts w:ascii="Arial" w:eastAsia="Arial" w:hAnsi="Arial" w:cs="Arial"/>
          <w:spacing w:val="-1"/>
          <w:sz w:val="22"/>
          <w:szCs w:val="22"/>
          <w:lang w:val="es-MX"/>
        </w:rPr>
        <w:t>o</w:t>
      </w:r>
      <w:r w:rsidRPr="00F10114">
        <w:rPr>
          <w:rFonts w:ascii="Arial" w:eastAsia="Arial" w:hAnsi="Arial" w:cs="Arial"/>
          <w:spacing w:val="1"/>
          <w:sz w:val="22"/>
          <w:szCs w:val="22"/>
          <w:lang w:val="es-MX"/>
        </w:rPr>
        <w:t>s</w:t>
      </w:r>
      <w:r w:rsidRPr="00F10114">
        <w:rPr>
          <w:rFonts w:ascii="Arial" w:eastAsia="Arial" w:hAnsi="Arial" w:cs="Arial"/>
          <w:sz w:val="22"/>
          <w:szCs w:val="22"/>
          <w:lang w:val="es-MX"/>
        </w:rPr>
        <w:t>:</w:t>
      </w:r>
      <w:r w:rsidRPr="00F10114">
        <w:rPr>
          <w:rFonts w:ascii="Arial" w:hAnsi="Arial" w:cs="Arial"/>
          <w:sz w:val="22"/>
          <w:szCs w:val="22"/>
        </w:rPr>
        <w:t xml:space="preserve">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Instalación de la casilla;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Desarrollo de la votación;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Escrutinio y cómputo de la votación en la casilla;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Fijación de resultados de la votación en el exterior de la casilla;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Clausura de la casilla;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 xml:space="preserve">Lectura en voz alta de los resultados en el consejo correspondiente, y </w:t>
      </w:r>
    </w:p>
    <w:p w:rsidR="00F10114" w:rsidRPr="00F10114" w:rsidRDefault="00F10114" w:rsidP="00F10114">
      <w:pPr>
        <w:numPr>
          <w:ilvl w:val="0"/>
          <w:numId w:val="47"/>
        </w:numPr>
        <w:spacing w:line="360" w:lineRule="auto"/>
        <w:ind w:left="851" w:hanging="425"/>
        <w:contextualSpacing/>
        <w:jc w:val="both"/>
        <w:rPr>
          <w:rFonts w:ascii="Arial" w:hAnsi="Arial" w:cs="Arial"/>
          <w:sz w:val="22"/>
          <w:szCs w:val="22"/>
        </w:rPr>
      </w:pPr>
      <w:r w:rsidRPr="00F10114">
        <w:rPr>
          <w:rFonts w:ascii="Arial" w:hAnsi="Arial" w:cs="Arial"/>
          <w:sz w:val="22"/>
          <w:szCs w:val="22"/>
        </w:rPr>
        <w:t>Recepción de escritos de incidencias y protesta.</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 xml:space="preserve">10ª.- </w:t>
      </w:r>
      <w:r w:rsidRPr="00F10114">
        <w:rPr>
          <w:rFonts w:ascii="Arial" w:hAnsi="Arial" w:cs="Arial"/>
          <w:sz w:val="22"/>
          <w:szCs w:val="22"/>
        </w:rPr>
        <w:t xml:space="preserve">En cumplimiento a lo mandatado en la consideración 6ª de este instrumento legal, y de conformidad a lo establecido en el artículo 189, numerales 1 y 2, del Reglamento de </w:t>
      </w:r>
      <w:r w:rsidRPr="00F10114">
        <w:rPr>
          <w:rFonts w:ascii="Arial" w:hAnsi="Arial" w:cs="Arial"/>
          <w:sz w:val="22"/>
          <w:szCs w:val="22"/>
        </w:rPr>
        <w:lastRenderedPageBreak/>
        <w:t>Elecciones, relativo a la presentación de la solicitud para obtener la acreditación como observadora u observador electoral se ajustará a lo siguiente:</w:t>
      </w:r>
    </w:p>
    <w:p w:rsidR="00F10114" w:rsidRPr="00F10114" w:rsidRDefault="00F10114" w:rsidP="00F10114">
      <w:pPr>
        <w:spacing w:line="360" w:lineRule="auto"/>
        <w:ind w:firstLine="288"/>
        <w:jc w:val="both"/>
        <w:rPr>
          <w:rFonts w:ascii="Arial" w:hAnsi="Arial" w:cs="Arial"/>
          <w:sz w:val="22"/>
          <w:szCs w:val="22"/>
        </w:rPr>
      </w:pPr>
    </w:p>
    <w:p w:rsidR="00F10114" w:rsidRPr="00F10114" w:rsidRDefault="00F10114" w:rsidP="00F10114">
      <w:pPr>
        <w:ind w:left="425"/>
        <w:jc w:val="both"/>
        <w:rPr>
          <w:rFonts w:ascii="Arial" w:hAnsi="Arial" w:cs="Arial"/>
          <w:i/>
          <w:sz w:val="22"/>
          <w:szCs w:val="22"/>
        </w:rPr>
      </w:pPr>
      <w:r w:rsidRPr="00F10114">
        <w:rPr>
          <w:rFonts w:ascii="Arial" w:hAnsi="Arial" w:cs="Arial"/>
          <w:i/>
          <w:sz w:val="22"/>
          <w:szCs w:val="22"/>
        </w:rPr>
        <w:t>“</w:t>
      </w:r>
      <w:r w:rsidRPr="00F10114">
        <w:rPr>
          <w:rFonts w:ascii="Arial" w:hAnsi="Arial" w:cs="Arial"/>
          <w:b/>
          <w:i/>
          <w:sz w:val="22"/>
          <w:szCs w:val="22"/>
        </w:rPr>
        <w:t>Art. 189.</w:t>
      </w:r>
    </w:p>
    <w:p w:rsidR="00F10114" w:rsidRPr="00F10114" w:rsidRDefault="00F10114" w:rsidP="00F10114">
      <w:pPr>
        <w:numPr>
          <w:ilvl w:val="0"/>
          <w:numId w:val="50"/>
        </w:numPr>
        <w:ind w:left="425" w:firstLine="0"/>
        <w:jc w:val="both"/>
        <w:rPr>
          <w:rFonts w:ascii="Arial" w:hAnsi="Arial" w:cs="Arial"/>
          <w:i/>
          <w:sz w:val="22"/>
          <w:szCs w:val="22"/>
        </w:rPr>
      </w:pPr>
      <w:r w:rsidRPr="00F10114">
        <w:rPr>
          <w:rFonts w:ascii="Arial" w:hAnsi="Arial" w:cs="Arial"/>
          <w:i/>
          <w:sz w:val="22"/>
          <w:szCs w:val="22"/>
        </w:rPr>
        <w:t>La solicitud para obtener la acreditación como observador del desarrollo de las actividades de los procesos electorales federales y locales, ordinarios y extraordinarios, se presentará ante la Presidencia del Consejo local o distrital del INE o ante el órgano correspondiente del OPL, donde se ubique el domicilio de la credencial de quien solicita o de la organización a la que pertenezca.</w:t>
      </w:r>
    </w:p>
    <w:p w:rsidR="00F10114" w:rsidRPr="00F10114" w:rsidRDefault="00F10114" w:rsidP="00F10114">
      <w:pPr>
        <w:ind w:left="425"/>
        <w:jc w:val="both"/>
        <w:rPr>
          <w:rFonts w:ascii="Arial" w:hAnsi="Arial" w:cs="Arial"/>
          <w:i/>
          <w:sz w:val="22"/>
          <w:szCs w:val="22"/>
        </w:rPr>
      </w:pPr>
      <w:r w:rsidRPr="00F10114">
        <w:rPr>
          <w:rFonts w:ascii="Arial" w:hAnsi="Arial" w:cs="Arial"/>
          <w:b/>
          <w:i/>
          <w:sz w:val="22"/>
          <w:szCs w:val="22"/>
        </w:rPr>
        <w:t>2.</w:t>
      </w:r>
      <w:r w:rsidRPr="00F10114">
        <w:rPr>
          <w:rFonts w:ascii="Arial" w:hAnsi="Arial" w:cs="Arial"/>
          <w:i/>
          <w:sz w:val="22"/>
          <w:szCs w:val="22"/>
        </w:rPr>
        <w:tab/>
        <w:t>Tratándose de elecciones locales, la solicitud se podrá presentar, igualmente, ante las juntas o consejos del Instituto que correspondan al ámbito territorial donde se lleve a cabo la elección….”</w:t>
      </w:r>
    </w:p>
    <w:p w:rsidR="00F10114" w:rsidRPr="00F10114" w:rsidRDefault="00F10114" w:rsidP="00F10114">
      <w:pPr>
        <w:spacing w:line="360" w:lineRule="auto"/>
        <w:ind w:left="720" w:hanging="432"/>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En tal sentido, es menester de este Organismo Electoral determinar que las y los ciudadanos que deseen participar como observadoras y observadores electorales en este estado, podrán presentar ante la Dirección de Capacitación Electoral y Educación Cívica de este Instituto la solicitud de acreditación de observadoras y observadores de las actividades del Proceso Electoral Concurrente 2017-2018, en forma personal o a través de la organización a la que pertenezcan. Este formato de solicitud, contenido en el Anexo 6.1 del Reglamento de Elecciones, estará disponible en la página de internet del Instituto Electoral del Estado de Colima.</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También, se podrán recibir las solicitudes de acreditación en los diez Consejos Municipales Electorales de la entidad, en los cuales los responsables de atender dicho trámite podrán ser: la o el titular de la Presidencia, la o el titular de la Secretaría Ejecutiva y/o la Asistente Administrativa del referido Consejo Municipal.</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El plazo para que los interesados presenten las solicitudes de acreditación, será a partir del día 12 de octubre y hasta el 31 de mayo de 2018; de conformidad al artículo 187, numerales 1 y 2 del Reglamento de Elecciones.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 xml:space="preserve">11ª. </w:t>
      </w:r>
      <w:r w:rsidRPr="00F10114">
        <w:rPr>
          <w:rFonts w:ascii="Arial" w:hAnsi="Arial" w:cs="Arial"/>
          <w:sz w:val="22"/>
          <w:szCs w:val="22"/>
        </w:rPr>
        <w:t>Una vez recibidas las solicitudes, se designa a las y los funcionarios de las Dirección de Organización Electoral de este Instituto y a las y los Secretarios Ejecutivos de los Consejos Municipales Electorales para:</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ind w:left="567" w:hanging="283"/>
        <w:jc w:val="both"/>
        <w:rPr>
          <w:rFonts w:ascii="Arial" w:hAnsi="Arial" w:cs="Arial"/>
          <w:sz w:val="22"/>
          <w:szCs w:val="22"/>
        </w:rPr>
      </w:pPr>
      <w:r w:rsidRPr="00F10114">
        <w:rPr>
          <w:rFonts w:ascii="Arial" w:hAnsi="Arial" w:cs="Arial"/>
          <w:sz w:val="22"/>
          <w:szCs w:val="22"/>
        </w:rPr>
        <w:t>1. Procesar las solicitudes de acreditación;</w:t>
      </w:r>
    </w:p>
    <w:p w:rsidR="00F10114" w:rsidRPr="00F10114" w:rsidRDefault="00F10114" w:rsidP="00F10114">
      <w:pPr>
        <w:spacing w:line="360" w:lineRule="auto"/>
        <w:ind w:left="567" w:hanging="283"/>
        <w:jc w:val="both"/>
        <w:rPr>
          <w:rFonts w:ascii="Arial" w:hAnsi="Arial" w:cs="Arial"/>
          <w:sz w:val="22"/>
          <w:szCs w:val="22"/>
        </w:rPr>
      </w:pPr>
      <w:r w:rsidRPr="00F10114">
        <w:rPr>
          <w:rFonts w:ascii="Arial" w:hAnsi="Arial" w:cs="Arial"/>
          <w:sz w:val="22"/>
          <w:szCs w:val="22"/>
        </w:rPr>
        <w:lastRenderedPageBreak/>
        <w:t>2. Verificar el cumplimiento de los requisitos legales, así como prevenir respecto de las omisiones que adolezcan las solicitudes; y</w:t>
      </w:r>
    </w:p>
    <w:p w:rsidR="00F10114" w:rsidRPr="00F10114" w:rsidRDefault="00F10114" w:rsidP="00F10114">
      <w:pPr>
        <w:spacing w:line="360" w:lineRule="auto"/>
        <w:ind w:left="567" w:hanging="283"/>
        <w:jc w:val="both"/>
        <w:rPr>
          <w:rFonts w:ascii="Arial" w:hAnsi="Arial" w:cs="Arial"/>
          <w:sz w:val="22"/>
          <w:szCs w:val="22"/>
        </w:rPr>
      </w:pPr>
      <w:r w:rsidRPr="00F10114">
        <w:rPr>
          <w:rFonts w:ascii="Arial" w:hAnsi="Arial" w:cs="Arial"/>
          <w:sz w:val="22"/>
          <w:szCs w:val="22"/>
        </w:rPr>
        <w:t>4. Formar los expedientes respectivos, y enviarlos en un plazo no mayor a 24 horas después de su recepción a la Secretaría Ejecutiva del Consejo General. En el caso de las solicitudes recibidas en los CME, deberán ser remitidas a la Dirección de Organización Electoral, quien a su vez remitirá a la Secretaría señalada.</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Por su parte, la Dirección de Capacitación Electoral y Educación Cívica de este organismo, impartirá los cursos de capacitación para las y los observadores electorales, a partir del 1 de diciembre de 2017 al 10 de junio de 2018; asimismo, la Dirección de Organización Electoral operará el “sistema de observadores de la red informática del INE” y del Instituto Electoral del Estado, en los términos establecidos en el convenio respectivo.</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Las solicitudes presentadas ante los órganos señalados, deberán ser remitidas por el Secretario Ejecutivo de este Consejo General a la Junta Local Ejecutiva del INE en Colima, dentro de las 48 horas siguientes a la recepción. Lo anterior no deberá interpretarse en el sentido que se presentó fuera del plazo legal ante la autoridad federal, en todo caso, surtirá efectos de oportunidad dentro del plazo legal la fecha y hora contenida en el matasellos o acuse de recibo que para el efecto se expida; así lo establece el artículo 189, numeral 3 del Reglamento de Elecciones.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El Instituto Electoral del Estado de Colima deberá ofrecer todas las facilidades a la ciudadanía u organizaciones interesadas en obtener su acreditación como Observadoras u Observadores Electorales.</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sz w:val="22"/>
          <w:szCs w:val="22"/>
        </w:rPr>
        <w:t xml:space="preserve">En virtud de los anteriores antecedentes y consideraciones, éste Órgano Superior de Dirección, emite los siguientes puntos de </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center"/>
        <w:rPr>
          <w:rFonts w:ascii="Arial" w:hAnsi="Arial" w:cs="Arial"/>
          <w:b/>
          <w:sz w:val="22"/>
          <w:szCs w:val="22"/>
        </w:rPr>
      </w:pPr>
      <w:r w:rsidRPr="00F10114">
        <w:rPr>
          <w:rFonts w:ascii="Arial" w:hAnsi="Arial" w:cs="Arial"/>
          <w:b/>
          <w:sz w:val="22"/>
          <w:szCs w:val="22"/>
        </w:rPr>
        <w:t>A C U E R D O:</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PRIMERO.-</w:t>
      </w:r>
      <w:r w:rsidRPr="00F10114">
        <w:rPr>
          <w:rFonts w:ascii="Arial" w:hAnsi="Arial" w:cs="Arial"/>
          <w:sz w:val="22"/>
          <w:szCs w:val="22"/>
        </w:rPr>
        <w:t xml:space="preserve"> Este Consejo General, en atención a los argumentos vertidos y en cumplimiento al punto QUINTO del Acuerdo INE/CG385/2017, emite la Convocatoria para las y los ciudadanos interesados en acreditarse como Observadoras y Observadores Electorales </w:t>
      </w:r>
      <w:r w:rsidRPr="00F10114">
        <w:rPr>
          <w:rFonts w:ascii="Arial" w:hAnsi="Arial" w:cs="Arial"/>
          <w:sz w:val="22"/>
          <w:szCs w:val="22"/>
        </w:rPr>
        <w:lastRenderedPageBreak/>
        <w:t>para el Proceso Electoral Concurrente 2017-2018; documento que se integra como Anexo Único al presente instrumento.</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SEGUNDO.-</w:t>
      </w:r>
      <w:r w:rsidRPr="00F10114">
        <w:rPr>
          <w:rFonts w:ascii="Arial" w:hAnsi="Arial" w:cs="Arial"/>
          <w:sz w:val="22"/>
          <w:szCs w:val="22"/>
        </w:rPr>
        <w:t xml:space="preserve"> En razón del mismo punto QUINTO del Acuerdo INE/CG385/2017, se ordena la publicación de la Convocatoria y su difusión en los medios de comunicación de mayor circulación de la entidad, así como en la página electrónica y redes sociales del Instituto.</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TERCERO.-</w:t>
      </w:r>
      <w:r w:rsidRPr="00F10114">
        <w:rPr>
          <w:rFonts w:ascii="Arial" w:hAnsi="Arial" w:cs="Arial"/>
          <w:sz w:val="22"/>
          <w:szCs w:val="22"/>
        </w:rPr>
        <w:t xml:space="preserve"> Se aprueba la designación y atribuciones de las y los funcionarios a que se refieren las consideraciones </w:t>
      </w:r>
      <w:r w:rsidRPr="00F10114">
        <w:rPr>
          <w:rFonts w:ascii="Arial" w:hAnsi="Arial" w:cs="Arial"/>
          <w:b/>
          <w:sz w:val="22"/>
          <w:szCs w:val="22"/>
        </w:rPr>
        <w:t xml:space="preserve">10ª </w:t>
      </w:r>
      <w:r w:rsidRPr="00F10114">
        <w:rPr>
          <w:rFonts w:ascii="Arial" w:hAnsi="Arial" w:cs="Arial"/>
          <w:sz w:val="22"/>
          <w:szCs w:val="22"/>
        </w:rPr>
        <w:t>y</w:t>
      </w:r>
      <w:r w:rsidRPr="00F10114">
        <w:rPr>
          <w:rFonts w:ascii="Arial" w:hAnsi="Arial" w:cs="Arial"/>
          <w:b/>
          <w:sz w:val="22"/>
          <w:szCs w:val="22"/>
        </w:rPr>
        <w:t xml:space="preserve"> 11ª </w:t>
      </w:r>
      <w:r w:rsidRPr="00F10114">
        <w:rPr>
          <w:rFonts w:ascii="Arial" w:hAnsi="Arial" w:cs="Arial"/>
          <w:sz w:val="22"/>
          <w:szCs w:val="22"/>
        </w:rPr>
        <w:t>para la recepción y tramitación de las acreditaciones de las y los ciudadanos que deseen hacer uso de su derecho a participar como Observadoras y Observadores Electorales para el Proceso Electoral Concurrente 2017-2018.</w:t>
      </w:r>
    </w:p>
    <w:p w:rsidR="00F10114" w:rsidRPr="00F10114" w:rsidRDefault="00F10114" w:rsidP="00F10114">
      <w:pPr>
        <w:spacing w:line="360" w:lineRule="auto"/>
        <w:jc w:val="both"/>
        <w:rPr>
          <w:rFonts w:ascii="Arial" w:hAnsi="Arial" w:cs="Arial"/>
          <w:sz w:val="22"/>
          <w:szCs w:val="22"/>
        </w:rPr>
      </w:pPr>
    </w:p>
    <w:p w:rsidR="00F10114"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CUARTO.-</w:t>
      </w:r>
      <w:r w:rsidRPr="00F10114">
        <w:rPr>
          <w:rFonts w:ascii="Arial" w:hAnsi="Arial" w:cs="Arial"/>
          <w:sz w:val="22"/>
          <w:szCs w:val="22"/>
        </w:rPr>
        <w:t xml:space="preserve"> Notifíquese el presente acuerdo por conducto de la Secretaría Ejecutiva de este Consejo General, a todos los partidos políticos acreditados ante el mismo, así como a los Consejos Municipales Electorales y al Instituto Nacional Electoral, a fin de que surtan los efectos legales a que haya lugar.</w:t>
      </w:r>
    </w:p>
    <w:p w:rsidR="00F10114" w:rsidRPr="00F10114" w:rsidRDefault="00F10114" w:rsidP="00F10114">
      <w:pPr>
        <w:spacing w:line="360" w:lineRule="auto"/>
        <w:jc w:val="both"/>
        <w:rPr>
          <w:rFonts w:ascii="Arial" w:hAnsi="Arial" w:cs="Arial"/>
          <w:sz w:val="22"/>
          <w:szCs w:val="22"/>
        </w:rPr>
      </w:pPr>
    </w:p>
    <w:p w:rsidR="004F28C9" w:rsidRPr="00F10114" w:rsidRDefault="00F10114" w:rsidP="00F10114">
      <w:pPr>
        <w:spacing w:line="360" w:lineRule="auto"/>
        <w:jc w:val="both"/>
        <w:rPr>
          <w:rFonts w:ascii="Arial" w:hAnsi="Arial" w:cs="Arial"/>
          <w:sz w:val="22"/>
          <w:szCs w:val="22"/>
        </w:rPr>
      </w:pPr>
      <w:r w:rsidRPr="00F10114">
        <w:rPr>
          <w:rFonts w:ascii="Arial" w:hAnsi="Arial" w:cs="Arial"/>
          <w:b/>
          <w:sz w:val="22"/>
          <w:szCs w:val="22"/>
        </w:rPr>
        <w:t>QUINTO.-</w:t>
      </w:r>
      <w:r w:rsidRPr="00F10114">
        <w:rPr>
          <w:rFonts w:ascii="Arial" w:hAnsi="Arial" w:cs="Arial"/>
          <w:sz w:val="22"/>
          <w:szCs w:val="22"/>
        </w:rPr>
        <w:t xml:space="preserve"> Con fundamento en el artículo 113 del Código de la materia, publíquese el presente acuerdo en el Periódico Oficial “El Estado de Colima”</w:t>
      </w:r>
      <w:r w:rsidRPr="00F10114">
        <w:rPr>
          <w:rFonts w:ascii="Arial" w:eastAsia="Calibri" w:hAnsi="Arial" w:cs="Arial"/>
          <w:sz w:val="22"/>
          <w:szCs w:val="22"/>
          <w:lang w:val="es-MX" w:eastAsia="es-MX"/>
        </w:rPr>
        <w:t xml:space="preserve"> y en la página de internet del Instituto Electoral del Estado</w:t>
      </w:r>
      <w:r w:rsidRPr="00F10114">
        <w:rPr>
          <w:rFonts w:ascii="Arial" w:hAnsi="Arial" w:cs="Arial"/>
          <w:sz w:val="22"/>
          <w:szCs w:val="22"/>
        </w:rPr>
        <w:t>.</w:t>
      </w:r>
    </w:p>
    <w:p w:rsidR="000F580D" w:rsidRPr="00F10114" w:rsidRDefault="000F580D" w:rsidP="004722BA">
      <w:pPr>
        <w:spacing w:line="360" w:lineRule="auto"/>
        <w:jc w:val="both"/>
        <w:rPr>
          <w:rFonts w:ascii="Arial" w:hAnsi="Arial" w:cs="Arial"/>
          <w:sz w:val="22"/>
          <w:szCs w:val="22"/>
        </w:rPr>
      </w:pPr>
    </w:p>
    <w:p w:rsidR="000F580D" w:rsidRPr="00F10114" w:rsidRDefault="000F580D" w:rsidP="000F580D">
      <w:pPr>
        <w:spacing w:line="360" w:lineRule="auto"/>
        <w:jc w:val="both"/>
        <w:rPr>
          <w:rFonts w:ascii="Arial" w:eastAsia="Calibri" w:hAnsi="Arial" w:cs="Arial"/>
          <w:sz w:val="22"/>
          <w:szCs w:val="22"/>
          <w:lang w:val="es-MX" w:eastAsia="en-US"/>
        </w:rPr>
      </w:pPr>
      <w:r w:rsidRPr="00F10114">
        <w:rPr>
          <w:rFonts w:ascii="Arial" w:eastAsia="Calibri" w:hAnsi="Arial" w:cs="Arial"/>
          <w:sz w:val="22"/>
          <w:szCs w:val="22"/>
          <w:lang w:val="es-MX" w:eastAsia="en-US"/>
        </w:rPr>
        <w:t xml:space="preserve">El presente Acuerdo fue aprobado en la </w:t>
      </w:r>
      <w:r w:rsidR="00F619C2" w:rsidRPr="00F10114">
        <w:rPr>
          <w:rFonts w:ascii="Arial" w:eastAsia="Calibri" w:hAnsi="Arial" w:cs="Arial"/>
          <w:sz w:val="22"/>
          <w:szCs w:val="22"/>
          <w:lang w:val="es-MX" w:eastAsia="en-US"/>
        </w:rPr>
        <w:t>Trigésima Octava</w:t>
      </w:r>
      <w:r w:rsidRPr="00F10114">
        <w:rPr>
          <w:rFonts w:ascii="Arial" w:eastAsia="Calibri" w:hAnsi="Arial" w:cs="Arial"/>
          <w:sz w:val="22"/>
          <w:szCs w:val="22"/>
          <w:lang w:val="es-MX" w:eastAsia="en-US"/>
        </w:rPr>
        <w:t xml:space="preserve"> Sesión </w:t>
      </w:r>
      <w:r w:rsidR="00F619C2" w:rsidRPr="00F10114">
        <w:rPr>
          <w:rFonts w:ascii="Arial" w:eastAsia="Calibri" w:hAnsi="Arial" w:cs="Arial"/>
          <w:sz w:val="22"/>
          <w:szCs w:val="22"/>
          <w:lang w:val="es-MX" w:eastAsia="en-US"/>
        </w:rPr>
        <w:t>Extrao</w:t>
      </w:r>
      <w:r w:rsidRPr="00F10114">
        <w:rPr>
          <w:rFonts w:ascii="Arial" w:eastAsia="Calibri" w:hAnsi="Arial" w:cs="Arial"/>
          <w:sz w:val="22"/>
          <w:szCs w:val="22"/>
          <w:lang w:val="es-MX" w:eastAsia="en-US"/>
        </w:rPr>
        <w:t xml:space="preserve">rdinaria del Periodo Interproceso 2015-2017 del Consejo General, celebrada el </w:t>
      </w:r>
      <w:r w:rsidR="00F619C2" w:rsidRPr="00F10114">
        <w:rPr>
          <w:rFonts w:ascii="Arial" w:eastAsia="Calibri" w:hAnsi="Arial" w:cs="Arial"/>
          <w:sz w:val="22"/>
          <w:szCs w:val="22"/>
          <w:lang w:val="es-MX" w:eastAsia="en-US"/>
        </w:rPr>
        <w:t>0</w:t>
      </w:r>
      <w:r w:rsidRPr="00F10114">
        <w:rPr>
          <w:rFonts w:ascii="Arial" w:eastAsia="Calibri" w:hAnsi="Arial" w:cs="Arial"/>
          <w:sz w:val="22"/>
          <w:szCs w:val="22"/>
          <w:lang w:val="es-MX" w:eastAsia="en-US"/>
        </w:rPr>
        <w:t>9 (nueve</w:t>
      </w:r>
      <w:r w:rsidR="00F619C2" w:rsidRPr="00F10114">
        <w:rPr>
          <w:rFonts w:ascii="Arial" w:eastAsia="Calibri" w:hAnsi="Arial" w:cs="Arial"/>
          <w:sz w:val="22"/>
          <w:szCs w:val="22"/>
          <w:lang w:val="es-MX" w:eastAsia="en-US"/>
        </w:rPr>
        <w:t>) de octubre</w:t>
      </w:r>
      <w:r w:rsidRPr="00F10114">
        <w:rPr>
          <w:rFonts w:ascii="Arial" w:eastAsia="Calibri" w:hAnsi="Arial" w:cs="Arial"/>
          <w:sz w:val="22"/>
          <w:szCs w:val="22"/>
          <w:lang w:val="es-MX" w:eastAsia="en-US"/>
        </w:rPr>
        <w:t xml:space="preserve"> de 2017 (dos mil diecisiete), por unanimidad de votos a favor de las Consejeras y Consejeros Electorales: Maestra Nirvana Fabiola Rosales Ochoa, Maestra Noemí Sofía Herrera Núñez, Licenciada Ayizde Anguiano Polanco, Licenciado Raúl Maldonado Ramírez, </w:t>
      </w:r>
      <w:r w:rsidR="00F619C2" w:rsidRPr="00F10114">
        <w:rPr>
          <w:rFonts w:ascii="Arial" w:eastAsia="Calibri" w:hAnsi="Arial" w:cs="Arial"/>
          <w:sz w:val="22"/>
          <w:szCs w:val="22"/>
          <w:lang w:val="es-MX" w:eastAsia="en-US"/>
        </w:rPr>
        <w:t>Maestra Martha Elba Iza Huerta, Maestra Arlen Martínez Fuentes y Licenciado Javier Ávila Carrillo</w:t>
      </w:r>
      <w:r w:rsidRPr="00F10114">
        <w:rPr>
          <w:rFonts w:ascii="Arial" w:eastAsia="Calibri" w:hAnsi="Arial" w:cs="Arial"/>
          <w:sz w:val="22"/>
          <w:szCs w:val="22"/>
          <w:lang w:val="es-MX" w:eastAsia="en-US"/>
        </w:rPr>
        <w:t>.</w:t>
      </w:r>
    </w:p>
    <w:p w:rsidR="000F580D" w:rsidRPr="00F10114" w:rsidRDefault="000F580D" w:rsidP="000F580D">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79"/>
        <w:gridCol w:w="4354"/>
        <w:gridCol w:w="151"/>
      </w:tblGrid>
      <w:tr w:rsidR="000F580D" w:rsidRPr="00F10114" w:rsidTr="00031D76">
        <w:tc>
          <w:tcPr>
            <w:tcW w:w="4654" w:type="dxa"/>
            <w:hideMark/>
          </w:tcPr>
          <w:p w:rsidR="000F580D" w:rsidRPr="00F10114" w:rsidRDefault="000F580D" w:rsidP="000F580D">
            <w:pPr>
              <w:ind w:right="-11"/>
              <w:jc w:val="center"/>
              <w:rPr>
                <w:rFonts w:ascii="Arial" w:eastAsia="Arial" w:hAnsi="Arial" w:cs="Arial"/>
                <w:b/>
                <w:sz w:val="20"/>
                <w:szCs w:val="20"/>
                <w:lang w:val="es-MX" w:eastAsia="en-US"/>
              </w:rPr>
            </w:pPr>
            <w:r w:rsidRPr="00F10114">
              <w:rPr>
                <w:rFonts w:ascii="Arial" w:eastAsia="Arial" w:hAnsi="Arial" w:cs="Arial"/>
                <w:b/>
                <w:sz w:val="20"/>
                <w:szCs w:val="20"/>
                <w:lang w:val="es-MX" w:eastAsia="en-US"/>
              </w:rPr>
              <w:t>CONSEJERA PRESIDENTA</w:t>
            </w:r>
          </w:p>
        </w:tc>
        <w:tc>
          <w:tcPr>
            <w:tcW w:w="4528" w:type="dxa"/>
            <w:gridSpan w:val="2"/>
            <w:hideMark/>
          </w:tcPr>
          <w:p w:rsidR="000F580D" w:rsidRPr="00F10114" w:rsidRDefault="000F580D" w:rsidP="000F580D">
            <w:pPr>
              <w:ind w:right="-11"/>
              <w:jc w:val="center"/>
              <w:rPr>
                <w:rFonts w:ascii="Arial" w:eastAsia="Arial" w:hAnsi="Arial" w:cs="Arial"/>
                <w:b/>
                <w:sz w:val="20"/>
                <w:szCs w:val="20"/>
                <w:lang w:val="es-MX" w:eastAsia="en-US"/>
              </w:rPr>
            </w:pPr>
            <w:r w:rsidRPr="00F10114">
              <w:rPr>
                <w:rFonts w:ascii="Arial" w:eastAsia="Arial" w:hAnsi="Arial" w:cs="Arial"/>
                <w:b/>
                <w:sz w:val="20"/>
                <w:szCs w:val="20"/>
                <w:lang w:val="es-MX" w:eastAsia="en-US"/>
              </w:rPr>
              <w:t>SECRETARIO EJECUTIVO</w:t>
            </w:r>
          </w:p>
        </w:tc>
      </w:tr>
      <w:tr w:rsidR="000F580D" w:rsidRPr="00F10114" w:rsidTr="00031D76">
        <w:tc>
          <w:tcPr>
            <w:tcW w:w="4654" w:type="dxa"/>
          </w:tcPr>
          <w:p w:rsidR="000F580D" w:rsidRPr="00F10114" w:rsidRDefault="000F580D" w:rsidP="000F580D">
            <w:pPr>
              <w:ind w:right="-11"/>
              <w:jc w:val="center"/>
              <w:rPr>
                <w:rFonts w:ascii="Arial" w:eastAsia="Arial" w:hAnsi="Arial" w:cs="Arial"/>
                <w:sz w:val="20"/>
                <w:szCs w:val="20"/>
                <w:lang w:val="es-MX" w:eastAsia="en-US"/>
              </w:rPr>
            </w:pPr>
          </w:p>
          <w:p w:rsidR="000F580D" w:rsidRPr="00F10114" w:rsidRDefault="000F580D" w:rsidP="000F580D">
            <w:pPr>
              <w:ind w:right="-11"/>
              <w:jc w:val="center"/>
              <w:rPr>
                <w:rFonts w:ascii="Arial" w:eastAsia="Arial" w:hAnsi="Arial" w:cs="Arial"/>
                <w:sz w:val="20"/>
                <w:szCs w:val="20"/>
                <w:lang w:val="es-MX" w:eastAsia="en-US"/>
              </w:rPr>
            </w:pPr>
          </w:p>
        </w:tc>
        <w:tc>
          <w:tcPr>
            <w:tcW w:w="4528" w:type="dxa"/>
            <w:gridSpan w:val="2"/>
          </w:tcPr>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tc>
      </w:tr>
      <w:tr w:rsidR="000F580D" w:rsidRPr="00F10114" w:rsidTr="00031D76">
        <w:tc>
          <w:tcPr>
            <w:tcW w:w="4654" w:type="dxa"/>
          </w:tcPr>
          <w:p w:rsidR="000F580D" w:rsidRPr="00F10114" w:rsidRDefault="000F580D"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_______________________________________</w:t>
            </w:r>
          </w:p>
        </w:tc>
        <w:tc>
          <w:tcPr>
            <w:tcW w:w="4528" w:type="dxa"/>
            <w:gridSpan w:val="2"/>
          </w:tcPr>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______________________________________</w:t>
            </w:r>
          </w:p>
        </w:tc>
      </w:tr>
      <w:tr w:rsidR="000F580D" w:rsidRPr="00F10114" w:rsidTr="00031D76">
        <w:tc>
          <w:tcPr>
            <w:tcW w:w="4654" w:type="dxa"/>
            <w:hideMark/>
          </w:tcPr>
          <w:p w:rsidR="000F580D" w:rsidRPr="00F10114" w:rsidRDefault="000F580D"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MTRA. NIRVANA FABIOLA ROSALES OCHOA</w:t>
            </w:r>
          </w:p>
          <w:p w:rsidR="000F580D" w:rsidRPr="00F10114" w:rsidRDefault="000F580D" w:rsidP="000F580D">
            <w:pPr>
              <w:ind w:right="-11"/>
              <w:jc w:val="center"/>
              <w:rPr>
                <w:rFonts w:ascii="Arial" w:eastAsia="Arial" w:hAnsi="Arial" w:cs="Arial"/>
                <w:sz w:val="20"/>
                <w:szCs w:val="20"/>
                <w:lang w:val="es-MX" w:eastAsia="en-US"/>
              </w:rPr>
            </w:pPr>
          </w:p>
          <w:p w:rsidR="000F580D" w:rsidRPr="00F10114" w:rsidRDefault="000F580D" w:rsidP="000F580D">
            <w:pPr>
              <w:ind w:right="-11"/>
              <w:jc w:val="center"/>
              <w:rPr>
                <w:rFonts w:ascii="Arial" w:eastAsia="Arial" w:hAnsi="Arial" w:cs="Arial"/>
                <w:sz w:val="10"/>
                <w:szCs w:val="10"/>
                <w:lang w:val="es-MX" w:eastAsia="en-US"/>
              </w:rPr>
            </w:pPr>
          </w:p>
        </w:tc>
        <w:tc>
          <w:tcPr>
            <w:tcW w:w="4528" w:type="dxa"/>
            <w:gridSpan w:val="2"/>
            <w:hideMark/>
          </w:tcPr>
          <w:p w:rsidR="000F580D" w:rsidRPr="00F10114" w:rsidRDefault="000F580D"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lastRenderedPageBreak/>
              <w:t>LIC. ÓSCAR OMAR ESPINOZA</w:t>
            </w:r>
          </w:p>
        </w:tc>
      </w:tr>
      <w:tr w:rsidR="000F580D" w:rsidRPr="00F10114" w:rsidTr="00031D76">
        <w:tc>
          <w:tcPr>
            <w:tcW w:w="9182" w:type="dxa"/>
            <w:gridSpan w:val="3"/>
            <w:hideMark/>
          </w:tcPr>
          <w:p w:rsidR="000F580D" w:rsidRPr="00F10114" w:rsidRDefault="000F580D" w:rsidP="000F580D">
            <w:pPr>
              <w:ind w:right="-11"/>
              <w:jc w:val="center"/>
              <w:rPr>
                <w:rFonts w:ascii="Arial" w:eastAsia="Arial" w:hAnsi="Arial" w:cs="Arial"/>
                <w:b/>
                <w:sz w:val="20"/>
                <w:szCs w:val="20"/>
                <w:lang w:val="es-MX" w:eastAsia="en-US"/>
              </w:rPr>
            </w:pPr>
            <w:r w:rsidRPr="00F10114">
              <w:rPr>
                <w:rFonts w:ascii="Arial" w:eastAsia="Arial" w:hAnsi="Arial" w:cs="Arial"/>
                <w:b/>
                <w:sz w:val="20"/>
                <w:szCs w:val="20"/>
                <w:lang w:val="es-MX" w:eastAsia="en-US"/>
              </w:rPr>
              <w:lastRenderedPageBreak/>
              <w:t>CONSEJERAS Y CONSEJEROS ELECTORALES</w:t>
            </w:r>
          </w:p>
        </w:tc>
      </w:tr>
      <w:tr w:rsidR="000F580D" w:rsidRPr="00F10114" w:rsidTr="00031D76">
        <w:tc>
          <w:tcPr>
            <w:tcW w:w="4654" w:type="dxa"/>
          </w:tcPr>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_____________________________________</w:t>
            </w:r>
          </w:p>
        </w:tc>
        <w:tc>
          <w:tcPr>
            <w:tcW w:w="4528" w:type="dxa"/>
            <w:gridSpan w:val="2"/>
          </w:tcPr>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p>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w:t>
            </w:r>
          </w:p>
        </w:tc>
      </w:tr>
      <w:tr w:rsidR="000F580D" w:rsidRPr="00F10114" w:rsidTr="00031D76">
        <w:tc>
          <w:tcPr>
            <w:tcW w:w="4654" w:type="dxa"/>
            <w:hideMark/>
          </w:tcPr>
          <w:p w:rsidR="000F580D" w:rsidRPr="00F10114" w:rsidRDefault="000F580D"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 xml:space="preserve">MTRA. NOEMÍ SOFÍA HERRERA NÚÑEZ </w:t>
            </w:r>
          </w:p>
        </w:tc>
        <w:tc>
          <w:tcPr>
            <w:tcW w:w="4528" w:type="dxa"/>
            <w:gridSpan w:val="2"/>
            <w:hideMark/>
          </w:tcPr>
          <w:p w:rsidR="000F580D" w:rsidRPr="00F10114" w:rsidRDefault="000F580D"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LICDA. AYIZDE ANGUIANO POLANCO</w:t>
            </w:r>
          </w:p>
        </w:tc>
      </w:tr>
      <w:tr w:rsidR="000F580D" w:rsidRPr="00F10114" w:rsidTr="00031D76">
        <w:tc>
          <w:tcPr>
            <w:tcW w:w="4654" w:type="dxa"/>
          </w:tcPr>
          <w:p w:rsidR="000F580D" w:rsidRPr="00F10114" w:rsidRDefault="000F580D" w:rsidP="000F580D">
            <w:pPr>
              <w:jc w:val="center"/>
              <w:rPr>
                <w:rFonts w:ascii="Arial" w:eastAsia="Arial" w:hAnsi="Arial" w:cs="Arial"/>
                <w:sz w:val="20"/>
                <w:szCs w:val="20"/>
                <w:lang w:val="en-US" w:eastAsia="en-US"/>
              </w:rPr>
            </w:pPr>
          </w:p>
          <w:p w:rsidR="000F580D" w:rsidRPr="00F10114" w:rsidRDefault="000F580D" w:rsidP="000F580D">
            <w:pPr>
              <w:jc w:val="center"/>
              <w:rPr>
                <w:rFonts w:ascii="Arial" w:eastAsia="Arial" w:hAnsi="Arial" w:cs="Arial"/>
                <w:sz w:val="20"/>
                <w:szCs w:val="20"/>
                <w:lang w:val="en-US" w:eastAsia="en-US"/>
              </w:rPr>
            </w:pPr>
          </w:p>
          <w:p w:rsidR="000F580D" w:rsidRPr="00F10114" w:rsidRDefault="000F580D" w:rsidP="000F580D">
            <w:pPr>
              <w:jc w:val="center"/>
              <w:rPr>
                <w:rFonts w:ascii="Arial" w:eastAsia="Arial" w:hAnsi="Arial" w:cs="Arial"/>
                <w:sz w:val="20"/>
                <w:szCs w:val="20"/>
                <w:lang w:val="en-US" w:eastAsia="en-US"/>
              </w:rPr>
            </w:pPr>
          </w:p>
          <w:p w:rsidR="00F619C2" w:rsidRPr="00F10114" w:rsidRDefault="00F619C2" w:rsidP="000F580D">
            <w:pPr>
              <w:jc w:val="center"/>
              <w:rPr>
                <w:rFonts w:ascii="Arial" w:eastAsia="Arial" w:hAnsi="Arial" w:cs="Arial"/>
                <w:sz w:val="20"/>
                <w:szCs w:val="20"/>
                <w:lang w:val="en-US" w:eastAsia="en-US"/>
              </w:rPr>
            </w:pPr>
          </w:p>
          <w:p w:rsidR="00854ECB" w:rsidRPr="00F10114" w:rsidRDefault="00854ECB" w:rsidP="000F580D">
            <w:pPr>
              <w:jc w:val="center"/>
              <w:rPr>
                <w:rFonts w:ascii="Arial" w:eastAsia="Arial" w:hAnsi="Arial" w:cs="Arial"/>
                <w:sz w:val="20"/>
                <w:szCs w:val="20"/>
                <w:lang w:val="en-US" w:eastAsia="en-US"/>
              </w:rPr>
            </w:pPr>
          </w:p>
          <w:p w:rsidR="00F619C2" w:rsidRPr="00F10114" w:rsidRDefault="00F619C2" w:rsidP="000F580D">
            <w:pPr>
              <w:jc w:val="center"/>
              <w:rPr>
                <w:rFonts w:ascii="Arial" w:eastAsia="Arial" w:hAnsi="Arial" w:cs="Arial"/>
                <w:sz w:val="20"/>
                <w:szCs w:val="20"/>
                <w:lang w:val="en-US" w:eastAsia="en-US"/>
              </w:rPr>
            </w:pPr>
          </w:p>
          <w:p w:rsidR="000F580D" w:rsidRPr="00F10114" w:rsidRDefault="000F580D" w:rsidP="000F580D">
            <w:pPr>
              <w:jc w:val="center"/>
              <w:rPr>
                <w:rFonts w:ascii="Arial" w:eastAsia="Arial" w:hAnsi="Arial" w:cs="Arial"/>
                <w:sz w:val="20"/>
                <w:szCs w:val="20"/>
                <w:lang w:val="en-US" w:eastAsia="en-US"/>
              </w:rPr>
            </w:pPr>
          </w:p>
        </w:tc>
        <w:tc>
          <w:tcPr>
            <w:tcW w:w="4528" w:type="dxa"/>
            <w:gridSpan w:val="2"/>
          </w:tcPr>
          <w:p w:rsidR="000F580D" w:rsidRPr="00F10114" w:rsidRDefault="000F580D" w:rsidP="000F580D">
            <w:pPr>
              <w:ind w:right="-11"/>
              <w:jc w:val="center"/>
              <w:rPr>
                <w:rFonts w:ascii="Arial" w:eastAsia="Arial" w:hAnsi="Arial" w:cs="Arial"/>
                <w:sz w:val="20"/>
                <w:szCs w:val="20"/>
                <w:lang w:val="es-MX" w:eastAsia="en-US"/>
              </w:rPr>
            </w:pPr>
          </w:p>
          <w:p w:rsidR="000F580D" w:rsidRPr="00F10114" w:rsidRDefault="000F580D" w:rsidP="000F580D">
            <w:pPr>
              <w:ind w:right="-11"/>
              <w:jc w:val="center"/>
              <w:rPr>
                <w:rFonts w:ascii="Arial" w:eastAsia="Arial" w:hAnsi="Arial" w:cs="Arial"/>
                <w:sz w:val="20"/>
                <w:szCs w:val="20"/>
                <w:lang w:val="es-MX" w:eastAsia="en-US"/>
              </w:rPr>
            </w:pPr>
          </w:p>
          <w:p w:rsidR="000F580D" w:rsidRPr="00F10114" w:rsidRDefault="000F580D" w:rsidP="000F580D">
            <w:pPr>
              <w:ind w:right="-11"/>
              <w:jc w:val="center"/>
              <w:rPr>
                <w:rFonts w:ascii="Arial" w:eastAsia="Arial" w:hAnsi="Arial" w:cs="Arial"/>
                <w:sz w:val="20"/>
                <w:szCs w:val="20"/>
                <w:lang w:val="es-MX" w:eastAsia="en-US"/>
              </w:rPr>
            </w:pPr>
          </w:p>
        </w:tc>
      </w:tr>
      <w:tr w:rsidR="000F580D" w:rsidRPr="00F10114" w:rsidTr="00031D76">
        <w:tc>
          <w:tcPr>
            <w:tcW w:w="4654" w:type="dxa"/>
            <w:hideMark/>
          </w:tcPr>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____________________________________</w:t>
            </w:r>
          </w:p>
        </w:tc>
        <w:tc>
          <w:tcPr>
            <w:tcW w:w="4528" w:type="dxa"/>
            <w:gridSpan w:val="2"/>
            <w:hideMark/>
          </w:tcPr>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____________________________________</w:t>
            </w:r>
          </w:p>
        </w:tc>
      </w:tr>
      <w:tr w:rsidR="000F580D" w:rsidRPr="00F10114" w:rsidTr="00031D76">
        <w:trPr>
          <w:trHeight w:val="435"/>
        </w:trPr>
        <w:tc>
          <w:tcPr>
            <w:tcW w:w="4654" w:type="dxa"/>
            <w:hideMark/>
          </w:tcPr>
          <w:p w:rsidR="000F580D" w:rsidRPr="00F10114" w:rsidRDefault="000F580D" w:rsidP="000F580D">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LIC. RAÚL MALDONADO RAMÍREZ</w:t>
            </w:r>
          </w:p>
        </w:tc>
        <w:tc>
          <w:tcPr>
            <w:tcW w:w="4528" w:type="dxa"/>
            <w:gridSpan w:val="2"/>
            <w:hideMark/>
          </w:tcPr>
          <w:p w:rsidR="000F580D" w:rsidRPr="00F10114" w:rsidRDefault="00F619C2" w:rsidP="000F580D">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 xml:space="preserve">MTRA. </w:t>
            </w:r>
            <w:r w:rsidRPr="00F10114">
              <w:rPr>
                <w:rFonts w:ascii="Arial" w:eastAsia="Calibri" w:hAnsi="Arial" w:cs="Arial"/>
                <w:sz w:val="22"/>
                <w:szCs w:val="22"/>
                <w:lang w:val="es-MX" w:eastAsia="en-US"/>
              </w:rPr>
              <w:t>MARTHA ELBA IZA HUERTA</w:t>
            </w:r>
            <w:r w:rsidRPr="00F10114">
              <w:rPr>
                <w:rFonts w:ascii="Arial" w:eastAsia="Arial" w:hAnsi="Arial" w:cs="Arial"/>
                <w:sz w:val="20"/>
                <w:szCs w:val="20"/>
                <w:lang w:val="es-MX" w:eastAsia="en-US"/>
              </w:rPr>
              <w:t xml:space="preserve"> </w:t>
            </w:r>
          </w:p>
        </w:tc>
      </w:tr>
      <w:tr w:rsidR="000F580D" w:rsidRPr="00F10114" w:rsidTr="00031D76">
        <w:trPr>
          <w:gridAfter w:val="1"/>
          <w:wAfter w:w="247" w:type="dxa"/>
          <w:trHeight w:val="80"/>
        </w:trPr>
        <w:tc>
          <w:tcPr>
            <w:tcW w:w="8935" w:type="dxa"/>
            <w:gridSpan w:val="2"/>
          </w:tcPr>
          <w:p w:rsidR="000F580D" w:rsidRPr="00F10114" w:rsidRDefault="000F580D" w:rsidP="000F580D">
            <w:pPr>
              <w:ind w:left="2164" w:right="2160"/>
              <w:jc w:val="center"/>
              <w:rPr>
                <w:rFonts w:ascii="Arial" w:eastAsia="Arial" w:hAnsi="Arial" w:cs="Arial"/>
                <w:sz w:val="14"/>
                <w:szCs w:val="14"/>
                <w:lang w:val="es-MX" w:eastAsia="en-US"/>
              </w:rPr>
            </w:pPr>
          </w:p>
          <w:tbl>
            <w:tblPr>
              <w:tblW w:w="8718" w:type="dxa"/>
              <w:tblInd w:w="104" w:type="dxa"/>
              <w:tblLook w:val="04A0" w:firstRow="1" w:lastRow="0" w:firstColumn="1" w:lastColumn="0" w:noHBand="0" w:noVBand="1"/>
            </w:tblPr>
            <w:tblGrid>
              <w:gridCol w:w="4395"/>
              <w:gridCol w:w="4323"/>
            </w:tblGrid>
            <w:tr w:rsidR="00F619C2" w:rsidRPr="00F10114" w:rsidTr="00F619C2">
              <w:tc>
                <w:tcPr>
                  <w:tcW w:w="4395" w:type="dxa"/>
                </w:tcPr>
                <w:p w:rsidR="00F619C2" w:rsidRPr="00F10114" w:rsidRDefault="00F619C2" w:rsidP="00F73702">
                  <w:pPr>
                    <w:jc w:val="center"/>
                    <w:rPr>
                      <w:rFonts w:ascii="Arial" w:eastAsia="Arial" w:hAnsi="Arial" w:cs="Arial"/>
                      <w:sz w:val="20"/>
                      <w:szCs w:val="20"/>
                      <w:lang w:val="en-US" w:eastAsia="en-US"/>
                    </w:rPr>
                  </w:pPr>
                </w:p>
                <w:p w:rsidR="00F619C2" w:rsidRPr="00F10114" w:rsidRDefault="00F619C2" w:rsidP="00F73702">
                  <w:pPr>
                    <w:jc w:val="center"/>
                    <w:rPr>
                      <w:rFonts w:ascii="Arial" w:eastAsia="Arial" w:hAnsi="Arial" w:cs="Arial"/>
                      <w:sz w:val="20"/>
                      <w:szCs w:val="20"/>
                      <w:lang w:val="en-US" w:eastAsia="en-US"/>
                    </w:rPr>
                  </w:pPr>
                </w:p>
                <w:p w:rsidR="00F619C2" w:rsidRPr="00F10114" w:rsidRDefault="00F619C2" w:rsidP="00F73702">
                  <w:pPr>
                    <w:jc w:val="center"/>
                    <w:rPr>
                      <w:rFonts w:ascii="Arial" w:eastAsia="Arial" w:hAnsi="Arial" w:cs="Arial"/>
                      <w:sz w:val="20"/>
                      <w:szCs w:val="20"/>
                      <w:lang w:val="en-US" w:eastAsia="en-US"/>
                    </w:rPr>
                  </w:pPr>
                </w:p>
                <w:p w:rsidR="00854ECB" w:rsidRPr="00F10114" w:rsidRDefault="00854ECB" w:rsidP="00F73702">
                  <w:pPr>
                    <w:jc w:val="center"/>
                    <w:rPr>
                      <w:rFonts w:ascii="Arial" w:eastAsia="Arial" w:hAnsi="Arial" w:cs="Arial"/>
                      <w:sz w:val="20"/>
                      <w:szCs w:val="20"/>
                      <w:lang w:val="en-US" w:eastAsia="en-US"/>
                    </w:rPr>
                  </w:pPr>
                </w:p>
                <w:p w:rsidR="00F619C2" w:rsidRPr="00F10114" w:rsidRDefault="00F619C2" w:rsidP="00F73702">
                  <w:pPr>
                    <w:jc w:val="center"/>
                    <w:rPr>
                      <w:rFonts w:ascii="Arial" w:eastAsia="Arial" w:hAnsi="Arial" w:cs="Arial"/>
                      <w:sz w:val="20"/>
                      <w:szCs w:val="20"/>
                      <w:lang w:val="en-US" w:eastAsia="en-US"/>
                    </w:rPr>
                  </w:pPr>
                </w:p>
              </w:tc>
              <w:tc>
                <w:tcPr>
                  <w:tcW w:w="4323" w:type="dxa"/>
                </w:tcPr>
                <w:p w:rsidR="00F619C2" w:rsidRPr="00F10114" w:rsidRDefault="00F619C2" w:rsidP="00F73702">
                  <w:pPr>
                    <w:ind w:right="-11"/>
                    <w:jc w:val="center"/>
                    <w:rPr>
                      <w:rFonts w:ascii="Arial" w:eastAsia="Arial" w:hAnsi="Arial" w:cs="Arial"/>
                      <w:sz w:val="20"/>
                      <w:szCs w:val="20"/>
                      <w:lang w:val="es-MX" w:eastAsia="en-US"/>
                    </w:rPr>
                  </w:pPr>
                </w:p>
                <w:p w:rsidR="00F619C2" w:rsidRPr="00F10114" w:rsidRDefault="00F619C2" w:rsidP="00F73702">
                  <w:pPr>
                    <w:ind w:right="-11"/>
                    <w:jc w:val="center"/>
                    <w:rPr>
                      <w:rFonts w:ascii="Arial" w:eastAsia="Arial" w:hAnsi="Arial" w:cs="Arial"/>
                      <w:sz w:val="20"/>
                      <w:szCs w:val="20"/>
                      <w:lang w:val="es-MX" w:eastAsia="en-US"/>
                    </w:rPr>
                  </w:pPr>
                </w:p>
                <w:p w:rsidR="00F619C2" w:rsidRPr="00F10114" w:rsidRDefault="00F619C2" w:rsidP="00F73702">
                  <w:pPr>
                    <w:ind w:right="-11"/>
                    <w:jc w:val="center"/>
                    <w:rPr>
                      <w:rFonts w:ascii="Arial" w:eastAsia="Arial" w:hAnsi="Arial" w:cs="Arial"/>
                      <w:sz w:val="20"/>
                      <w:szCs w:val="20"/>
                      <w:lang w:val="es-MX" w:eastAsia="en-US"/>
                    </w:rPr>
                  </w:pPr>
                </w:p>
              </w:tc>
            </w:tr>
            <w:tr w:rsidR="00F619C2" w:rsidRPr="00F10114" w:rsidTr="00F619C2">
              <w:tc>
                <w:tcPr>
                  <w:tcW w:w="4395" w:type="dxa"/>
                  <w:hideMark/>
                </w:tcPr>
                <w:p w:rsidR="00F619C2" w:rsidRPr="00F10114" w:rsidRDefault="00F619C2" w:rsidP="00F73702">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____________________________________</w:t>
                  </w:r>
                </w:p>
              </w:tc>
              <w:tc>
                <w:tcPr>
                  <w:tcW w:w="4323" w:type="dxa"/>
                  <w:hideMark/>
                </w:tcPr>
                <w:p w:rsidR="00F619C2" w:rsidRPr="00F10114" w:rsidRDefault="00F619C2" w:rsidP="00F73702">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 xml:space="preserve">  ____________________________________</w:t>
                  </w:r>
                </w:p>
              </w:tc>
            </w:tr>
            <w:tr w:rsidR="00F619C2" w:rsidRPr="00F10114" w:rsidTr="00F619C2">
              <w:trPr>
                <w:trHeight w:val="435"/>
              </w:trPr>
              <w:tc>
                <w:tcPr>
                  <w:tcW w:w="4395" w:type="dxa"/>
                  <w:hideMark/>
                </w:tcPr>
                <w:p w:rsidR="00F619C2" w:rsidRPr="00F10114" w:rsidRDefault="00F619C2" w:rsidP="00F73702">
                  <w:pPr>
                    <w:ind w:right="-11"/>
                    <w:jc w:val="center"/>
                    <w:rPr>
                      <w:rFonts w:ascii="Arial" w:eastAsia="Arial" w:hAnsi="Arial" w:cs="Arial"/>
                      <w:sz w:val="20"/>
                      <w:szCs w:val="20"/>
                      <w:lang w:val="en-US" w:eastAsia="en-US"/>
                    </w:rPr>
                  </w:pPr>
                  <w:r w:rsidRPr="00F10114">
                    <w:rPr>
                      <w:rFonts w:ascii="Arial" w:eastAsia="Arial" w:hAnsi="Arial" w:cs="Arial"/>
                      <w:sz w:val="20"/>
                      <w:szCs w:val="20"/>
                      <w:lang w:val="en-US" w:eastAsia="en-US"/>
                    </w:rPr>
                    <w:t xml:space="preserve">MTRA. </w:t>
                  </w:r>
                  <w:r w:rsidRPr="00F10114">
                    <w:rPr>
                      <w:rFonts w:ascii="Arial" w:eastAsia="Calibri" w:hAnsi="Arial" w:cs="Arial"/>
                      <w:sz w:val="22"/>
                      <w:szCs w:val="22"/>
                      <w:lang w:val="es-MX" w:eastAsia="en-US"/>
                    </w:rPr>
                    <w:t>ARLEN MARTÍNEZ FUENTES</w:t>
                  </w:r>
                </w:p>
              </w:tc>
              <w:tc>
                <w:tcPr>
                  <w:tcW w:w="4323" w:type="dxa"/>
                  <w:hideMark/>
                </w:tcPr>
                <w:p w:rsidR="00F619C2" w:rsidRPr="00F10114" w:rsidRDefault="00F619C2" w:rsidP="00F73702">
                  <w:pPr>
                    <w:ind w:right="-11"/>
                    <w:jc w:val="center"/>
                    <w:rPr>
                      <w:rFonts w:ascii="Arial" w:eastAsia="Arial" w:hAnsi="Arial" w:cs="Arial"/>
                      <w:sz w:val="20"/>
                      <w:szCs w:val="20"/>
                      <w:lang w:val="es-MX" w:eastAsia="en-US"/>
                    </w:rPr>
                  </w:pPr>
                  <w:r w:rsidRPr="00F10114">
                    <w:rPr>
                      <w:rFonts w:ascii="Arial" w:eastAsia="Arial" w:hAnsi="Arial" w:cs="Arial"/>
                      <w:sz w:val="20"/>
                      <w:szCs w:val="20"/>
                      <w:lang w:val="es-MX" w:eastAsia="en-US"/>
                    </w:rPr>
                    <w:t xml:space="preserve">LIC. </w:t>
                  </w:r>
                  <w:r w:rsidRPr="00F10114">
                    <w:rPr>
                      <w:rFonts w:ascii="Arial" w:eastAsia="Calibri" w:hAnsi="Arial" w:cs="Arial"/>
                      <w:sz w:val="22"/>
                      <w:szCs w:val="22"/>
                      <w:lang w:val="es-MX" w:eastAsia="en-US"/>
                    </w:rPr>
                    <w:t>JAVIER ÁVILA CARRILLO</w:t>
                  </w:r>
                </w:p>
              </w:tc>
            </w:tr>
          </w:tbl>
          <w:p w:rsidR="000F580D" w:rsidRPr="00F10114" w:rsidRDefault="000F580D" w:rsidP="000F580D">
            <w:pPr>
              <w:ind w:left="2164" w:right="2160"/>
              <w:jc w:val="center"/>
              <w:rPr>
                <w:rFonts w:ascii="Arial" w:eastAsia="Arial" w:hAnsi="Arial" w:cs="Arial"/>
                <w:sz w:val="14"/>
                <w:szCs w:val="14"/>
                <w:lang w:val="es-MX" w:eastAsia="en-US"/>
              </w:rPr>
            </w:pPr>
          </w:p>
        </w:tc>
      </w:tr>
      <w:tr w:rsidR="000F580D" w:rsidRPr="00F10114" w:rsidTr="00031D76">
        <w:tblPrEx>
          <w:jc w:val="center"/>
        </w:tblPrEx>
        <w:trPr>
          <w:gridAfter w:val="1"/>
          <w:wAfter w:w="247" w:type="dxa"/>
          <w:jc w:val="center"/>
        </w:trPr>
        <w:tc>
          <w:tcPr>
            <w:tcW w:w="8935" w:type="dxa"/>
            <w:gridSpan w:val="2"/>
          </w:tcPr>
          <w:p w:rsidR="000F580D" w:rsidRPr="00F10114" w:rsidRDefault="000F580D" w:rsidP="000F580D">
            <w:pPr>
              <w:rPr>
                <w:rFonts w:ascii="Arial" w:eastAsia="Arial" w:hAnsi="Arial" w:cs="Arial"/>
                <w:sz w:val="20"/>
                <w:szCs w:val="20"/>
                <w:lang w:val="en-US" w:eastAsia="en-US"/>
              </w:rPr>
            </w:pPr>
          </w:p>
        </w:tc>
      </w:tr>
      <w:tr w:rsidR="000F580D" w:rsidRPr="00F10114" w:rsidTr="00F619C2">
        <w:tblPrEx>
          <w:jc w:val="center"/>
        </w:tblPrEx>
        <w:trPr>
          <w:gridAfter w:val="1"/>
          <w:wAfter w:w="247" w:type="dxa"/>
          <w:jc w:val="center"/>
        </w:trPr>
        <w:tc>
          <w:tcPr>
            <w:tcW w:w="8935" w:type="dxa"/>
            <w:gridSpan w:val="2"/>
          </w:tcPr>
          <w:p w:rsidR="000F580D" w:rsidRPr="00F10114" w:rsidRDefault="000F580D" w:rsidP="000F580D">
            <w:pPr>
              <w:ind w:right="-11"/>
              <w:jc w:val="center"/>
              <w:rPr>
                <w:rFonts w:ascii="Arial" w:eastAsia="Arial" w:hAnsi="Arial" w:cs="Arial"/>
                <w:sz w:val="20"/>
                <w:szCs w:val="20"/>
                <w:lang w:val="en-US" w:eastAsia="en-US"/>
              </w:rPr>
            </w:pPr>
          </w:p>
        </w:tc>
      </w:tr>
      <w:tr w:rsidR="000F580D" w:rsidRPr="00F10114" w:rsidTr="00F619C2">
        <w:tblPrEx>
          <w:jc w:val="center"/>
        </w:tblPrEx>
        <w:trPr>
          <w:gridAfter w:val="1"/>
          <w:wAfter w:w="247" w:type="dxa"/>
          <w:trHeight w:val="435"/>
          <w:jc w:val="center"/>
        </w:trPr>
        <w:tc>
          <w:tcPr>
            <w:tcW w:w="8935" w:type="dxa"/>
            <w:gridSpan w:val="2"/>
          </w:tcPr>
          <w:p w:rsidR="000F580D" w:rsidRPr="00F10114" w:rsidRDefault="000F580D"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623E85" w:rsidRPr="00F10114" w:rsidRDefault="00623E85" w:rsidP="000F580D">
            <w:pPr>
              <w:ind w:right="-11"/>
              <w:jc w:val="center"/>
              <w:rPr>
                <w:rFonts w:ascii="Arial" w:eastAsia="Arial" w:hAnsi="Arial" w:cs="Arial"/>
                <w:sz w:val="20"/>
                <w:szCs w:val="20"/>
                <w:lang w:val="en-US" w:eastAsia="en-US"/>
              </w:rPr>
            </w:pPr>
          </w:p>
          <w:p w:rsidR="00623E85" w:rsidRPr="00F10114" w:rsidRDefault="00623E85" w:rsidP="000F580D">
            <w:pPr>
              <w:ind w:right="-11"/>
              <w:jc w:val="center"/>
              <w:rPr>
                <w:rFonts w:ascii="Arial" w:eastAsia="Arial" w:hAnsi="Arial" w:cs="Arial"/>
                <w:sz w:val="20"/>
                <w:szCs w:val="20"/>
                <w:lang w:val="en-US" w:eastAsia="en-US"/>
              </w:rPr>
            </w:pPr>
          </w:p>
          <w:p w:rsidR="00623E85" w:rsidRPr="00F10114" w:rsidRDefault="00623E85" w:rsidP="000F580D">
            <w:pPr>
              <w:ind w:right="-11"/>
              <w:jc w:val="center"/>
              <w:rPr>
                <w:rFonts w:ascii="Arial" w:eastAsia="Arial" w:hAnsi="Arial" w:cs="Arial"/>
                <w:sz w:val="20"/>
                <w:szCs w:val="20"/>
                <w:lang w:val="en-US" w:eastAsia="en-US"/>
              </w:rPr>
            </w:pPr>
          </w:p>
          <w:p w:rsidR="00854ECB" w:rsidRPr="00F10114" w:rsidRDefault="00854ECB" w:rsidP="000F580D">
            <w:pPr>
              <w:ind w:right="-11"/>
              <w:jc w:val="center"/>
              <w:rPr>
                <w:rFonts w:ascii="Arial" w:eastAsia="Arial" w:hAnsi="Arial" w:cs="Arial"/>
                <w:sz w:val="20"/>
                <w:szCs w:val="20"/>
                <w:lang w:val="en-US" w:eastAsia="en-US"/>
              </w:rPr>
            </w:pPr>
          </w:p>
          <w:p w:rsidR="00854ECB" w:rsidRPr="00F10114" w:rsidRDefault="00854ECB" w:rsidP="000F580D">
            <w:pPr>
              <w:ind w:right="-11"/>
              <w:jc w:val="center"/>
              <w:rPr>
                <w:rFonts w:ascii="Arial" w:eastAsia="Arial" w:hAnsi="Arial" w:cs="Arial"/>
                <w:sz w:val="20"/>
                <w:szCs w:val="20"/>
                <w:lang w:val="en-US" w:eastAsia="en-US"/>
              </w:rPr>
            </w:pPr>
          </w:p>
          <w:p w:rsidR="00854ECB" w:rsidRPr="00F10114" w:rsidRDefault="00854ECB" w:rsidP="000F580D">
            <w:pPr>
              <w:ind w:right="-11"/>
              <w:jc w:val="center"/>
              <w:rPr>
                <w:rFonts w:ascii="Arial" w:eastAsia="Arial" w:hAnsi="Arial" w:cs="Arial"/>
                <w:sz w:val="20"/>
                <w:szCs w:val="20"/>
                <w:lang w:val="en-US" w:eastAsia="en-US"/>
              </w:rPr>
            </w:pPr>
          </w:p>
          <w:p w:rsidR="00854ECB" w:rsidRPr="00F10114" w:rsidRDefault="00854ECB"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p w:rsidR="00F619C2" w:rsidRPr="00F10114" w:rsidRDefault="00F619C2" w:rsidP="000F580D">
            <w:pPr>
              <w:ind w:right="-11"/>
              <w:jc w:val="center"/>
              <w:rPr>
                <w:rFonts w:ascii="Arial" w:eastAsia="Arial" w:hAnsi="Arial" w:cs="Arial"/>
                <w:sz w:val="20"/>
                <w:szCs w:val="20"/>
                <w:lang w:val="en-US" w:eastAsia="en-US"/>
              </w:rPr>
            </w:pPr>
          </w:p>
        </w:tc>
      </w:tr>
    </w:tbl>
    <w:p w:rsidR="000F580D" w:rsidRPr="00F10114" w:rsidRDefault="000F580D" w:rsidP="000F580D">
      <w:pPr>
        <w:jc w:val="both"/>
        <w:rPr>
          <w:rFonts w:ascii="Arial" w:hAnsi="Arial" w:cs="Arial"/>
          <w:b/>
          <w:sz w:val="22"/>
          <w:szCs w:val="22"/>
        </w:rPr>
      </w:pPr>
    </w:p>
    <w:p w:rsidR="000F580D" w:rsidRPr="004722BA" w:rsidRDefault="000F580D" w:rsidP="000F580D">
      <w:pPr>
        <w:jc w:val="both"/>
        <w:rPr>
          <w:rFonts w:ascii="Arial" w:hAnsi="Arial" w:cs="Arial"/>
          <w:sz w:val="22"/>
          <w:szCs w:val="22"/>
        </w:rPr>
      </w:pPr>
      <w:r w:rsidRPr="00F10114">
        <w:rPr>
          <w:rFonts w:ascii="Arial" w:eastAsia="Arial" w:hAnsi="Arial" w:cs="Arial"/>
          <w:sz w:val="16"/>
          <w:szCs w:val="16"/>
          <w:lang w:val="es-MX" w:eastAsia="en-US"/>
        </w:rPr>
        <w:t xml:space="preserve">La presente foja forma parte del Acuerdo número </w:t>
      </w:r>
      <w:r w:rsidRPr="00F10114">
        <w:rPr>
          <w:rFonts w:ascii="Arial" w:eastAsia="Arial" w:hAnsi="Arial" w:cs="Arial"/>
          <w:b/>
          <w:sz w:val="16"/>
          <w:szCs w:val="16"/>
          <w:lang w:val="es-MX" w:eastAsia="en-US"/>
        </w:rPr>
        <w:t>IEE/CG/A06</w:t>
      </w:r>
      <w:r w:rsidR="00F10114" w:rsidRPr="00F10114">
        <w:rPr>
          <w:rFonts w:ascii="Arial" w:eastAsia="Arial" w:hAnsi="Arial" w:cs="Arial"/>
          <w:b/>
          <w:sz w:val="16"/>
          <w:szCs w:val="16"/>
          <w:lang w:val="es-MX" w:eastAsia="en-US"/>
        </w:rPr>
        <w:t>7</w:t>
      </w:r>
      <w:r w:rsidRPr="00F10114">
        <w:rPr>
          <w:rFonts w:ascii="Arial" w:eastAsia="Arial" w:hAnsi="Arial" w:cs="Arial"/>
          <w:b/>
          <w:sz w:val="16"/>
          <w:szCs w:val="16"/>
          <w:lang w:val="es-MX" w:eastAsia="en-US"/>
        </w:rPr>
        <w:t>/2017</w:t>
      </w:r>
      <w:r w:rsidRPr="00F10114">
        <w:rPr>
          <w:rFonts w:ascii="Arial" w:eastAsia="Arial" w:hAnsi="Arial" w:cs="Arial"/>
          <w:sz w:val="16"/>
          <w:szCs w:val="16"/>
          <w:lang w:val="es-MX" w:eastAsia="en-US"/>
        </w:rPr>
        <w:t xml:space="preserve"> del Periodo Interproceso 2015-2017, aprobado en la </w:t>
      </w:r>
      <w:r w:rsidR="00F619C2" w:rsidRPr="00F10114">
        <w:rPr>
          <w:rFonts w:ascii="Arial" w:eastAsia="Arial" w:hAnsi="Arial" w:cs="Arial"/>
          <w:sz w:val="16"/>
          <w:szCs w:val="16"/>
          <w:lang w:val="es-MX" w:eastAsia="en-US"/>
        </w:rPr>
        <w:t>Trigésima Octava</w:t>
      </w:r>
      <w:r w:rsidRPr="00F10114">
        <w:rPr>
          <w:rFonts w:ascii="Arial" w:eastAsia="Arial" w:hAnsi="Arial" w:cs="Arial"/>
          <w:sz w:val="16"/>
          <w:szCs w:val="16"/>
          <w:lang w:val="es-MX" w:eastAsia="en-US"/>
        </w:rPr>
        <w:t xml:space="preserve"> Sesión </w:t>
      </w:r>
      <w:r w:rsidR="00F619C2" w:rsidRPr="00F10114">
        <w:rPr>
          <w:rFonts w:ascii="Arial" w:eastAsia="Arial" w:hAnsi="Arial" w:cs="Arial"/>
          <w:sz w:val="16"/>
          <w:szCs w:val="16"/>
          <w:lang w:val="es-MX" w:eastAsia="en-US"/>
        </w:rPr>
        <w:t>Extrao</w:t>
      </w:r>
      <w:r w:rsidRPr="00F10114">
        <w:rPr>
          <w:rFonts w:ascii="Arial" w:eastAsia="Arial" w:hAnsi="Arial" w:cs="Arial"/>
          <w:sz w:val="16"/>
          <w:szCs w:val="16"/>
          <w:lang w:val="es-MX" w:eastAsia="en-US"/>
        </w:rPr>
        <w:t xml:space="preserve">rdinaria del Consejo General del Instituto Electoral del Estado de Colima, celebrada el día </w:t>
      </w:r>
      <w:r w:rsidR="00F619C2" w:rsidRPr="00F10114">
        <w:rPr>
          <w:rFonts w:ascii="Arial" w:eastAsia="Arial" w:hAnsi="Arial" w:cs="Arial"/>
          <w:sz w:val="16"/>
          <w:szCs w:val="16"/>
          <w:lang w:val="es-MX" w:eastAsia="en-US"/>
        </w:rPr>
        <w:t>0</w:t>
      </w:r>
      <w:r w:rsidRPr="00F10114">
        <w:rPr>
          <w:rFonts w:ascii="Arial" w:eastAsia="Arial" w:hAnsi="Arial" w:cs="Arial"/>
          <w:sz w:val="16"/>
          <w:szCs w:val="16"/>
          <w:lang w:val="es-MX" w:eastAsia="en-US"/>
        </w:rPr>
        <w:t xml:space="preserve">9 (nueve) de </w:t>
      </w:r>
      <w:r w:rsidR="00F619C2" w:rsidRPr="00F10114">
        <w:rPr>
          <w:rFonts w:ascii="Arial" w:eastAsia="Arial" w:hAnsi="Arial" w:cs="Arial"/>
          <w:sz w:val="16"/>
          <w:szCs w:val="16"/>
          <w:lang w:val="es-MX" w:eastAsia="en-US"/>
        </w:rPr>
        <w:t>octubr</w:t>
      </w:r>
      <w:r w:rsidRPr="00F10114">
        <w:rPr>
          <w:rFonts w:ascii="Arial" w:eastAsia="Arial" w:hAnsi="Arial" w:cs="Arial"/>
          <w:sz w:val="16"/>
          <w:szCs w:val="16"/>
          <w:lang w:val="es-MX" w:eastAsia="en-US"/>
        </w:rPr>
        <w:t>e del año 2017 (dos mil diecisiete). - - - - - - - - - - - - - - - - - - - - - - - - - - - - - - - - - - - - - - - - - - - - - - - - - - - - - -</w:t>
      </w:r>
      <w:r>
        <w:rPr>
          <w:rFonts w:ascii="Arial" w:eastAsia="Arial" w:hAnsi="Arial" w:cs="Arial"/>
          <w:sz w:val="16"/>
          <w:szCs w:val="16"/>
          <w:lang w:val="es-MX" w:eastAsia="en-US"/>
        </w:rPr>
        <w:t xml:space="preserve"> </w:t>
      </w:r>
    </w:p>
    <w:sectPr w:rsidR="000F580D" w:rsidRPr="004722B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56" w:rsidRDefault="00612A56" w:rsidP="00886899">
      <w:r>
        <w:separator/>
      </w:r>
    </w:p>
  </w:endnote>
  <w:endnote w:type="continuationSeparator" w:id="0">
    <w:p w:rsidR="00612A56" w:rsidRDefault="00612A5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76BAD6DB" wp14:editId="78D17456">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IEE/CG/A06</w:t>
    </w:r>
    <w:r w:rsidR="00F10114">
      <w:rPr>
        <w:rFonts w:ascii="Calibri" w:hAnsi="Calibri" w:cs="Arial"/>
        <w:b/>
        <w:sz w:val="20"/>
        <w:szCs w:val="20"/>
      </w:rPr>
      <w:t>7</w:t>
    </w:r>
    <w:r>
      <w:rPr>
        <w:rFonts w:ascii="Calibri" w:hAnsi="Calibri" w:cs="Arial"/>
        <w:b/>
        <w:sz w:val="20"/>
        <w:szCs w:val="20"/>
      </w:rPr>
      <w:t>/2017</w:t>
    </w:r>
  </w:p>
  <w:p w:rsidR="00031D76" w:rsidRDefault="00F10114" w:rsidP="00142316">
    <w:pPr>
      <w:pStyle w:val="Piedepgina"/>
      <w:jc w:val="center"/>
      <w:rPr>
        <w:rFonts w:ascii="Calibri" w:hAnsi="Calibri"/>
        <w:sz w:val="18"/>
        <w:szCs w:val="20"/>
      </w:rPr>
    </w:pPr>
    <w:r>
      <w:rPr>
        <w:rFonts w:ascii="Calibri" w:hAnsi="Calibri"/>
        <w:sz w:val="18"/>
        <w:szCs w:val="20"/>
      </w:rPr>
      <w:t>Convocatoria para observadoras y observadores electorales.</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3401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623E85">
      <w:rPr>
        <w:rFonts w:ascii="Calibri" w:hAnsi="Calibri"/>
        <w:sz w:val="18"/>
        <w:szCs w:val="20"/>
      </w:rPr>
      <w:t>1</w:t>
    </w:r>
    <w:r w:rsidR="00F10114">
      <w:rPr>
        <w:rFonts w:ascii="Calibri" w:hAnsi="Calibri"/>
        <w:sz w:val="18"/>
        <w:szCs w:val="20"/>
      </w:rPr>
      <w:t>1</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56" w:rsidRDefault="00612A56" w:rsidP="00886899">
      <w:r>
        <w:separator/>
      </w:r>
    </w:p>
  </w:footnote>
  <w:footnote w:type="continuationSeparator" w:id="0">
    <w:p w:rsidR="00612A56" w:rsidRDefault="00612A5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1C266280" wp14:editId="079D76A9">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5B474DC"/>
    <w:multiLevelType w:val="hybridMultilevel"/>
    <w:tmpl w:val="8E92216A"/>
    <w:lvl w:ilvl="0" w:tplc="C40EF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7">
    <w:nsid w:val="1BCA4DF2"/>
    <w:multiLevelType w:val="hybridMultilevel"/>
    <w:tmpl w:val="1E88C0A8"/>
    <w:lvl w:ilvl="0" w:tplc="080A0005">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nsid w:val="383205A8"/>
    <w:multiLevelType w:val="hybridMultilevel"/>
    <w:tmpl w:val="C76C08DE"/>
    <w:lvl w:ilvl="0" w:tplc="49C22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24D3FE0"/>
    <w:multiLevelType w:val="hybridMultilevel"/>
    <w:tmpl w:val="56EAC0CC"/>
    <w:lvl w:ilvl="0" w:tplc="DD1069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41">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3">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4">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7"/>
  </w:num>
  <w:num w:numId="4">
    <w:abstractNumId w:val="41"/>
  </w:num>
  <w:num w:numId="5">
    <w:abstractNumId w:val="22"/>
  </w:num>
  <w:num w:numId="6">
    <w:abstractNumId w:val="24"/>
  </w:num>
  <w:num w:numId="7">
    <w:abstractNumId w:val="26"/>
  </w:num>
  <w:num w:numId="8">
    <w:abstractNumId w:val="30"/>
  </w:num>
  <w:num w:numId="9">
    <w:abstractNumId w:val="27"/>
  </w:num>
  <w:num w:numId="10">
    <w:abstractNumId w:val="3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9"/>
  </w:num>
  <w:num w:numId="15">
    <w:abstractNumId w:val="31"/>
  </w:num>
  <w:num w:numId="16">
    <w:abstractNumId w:val="9"/>
  </w:num>
  <w:num w:numId="17">
    <w:abstractNumId w:val="1"/>
  </w:num>
  <w:num w:numId="18">
    <w:abstractNumId w:val="13"/>
  </w:num>
  <w:num w:numId="19">
    <w:abstractNumId w:val="33"/>
  </w:num>
  <w:num w:numId="20">
    <w:abstractNumId w:val="4"/>
  </w:num>
  <w:num w:numId="21">
    <w:abstractNumId w:val="38"/>
  </w:num>
  <w:num w:numId="22">
    <w:abstractNumId w:val="2"/>
  </w:num>
  <w:num w:numId="23">
    <w:abstractNumId w:val="39"/>
  </w:num>
  <w:num w:numId="24">
    <w:abstractNumId w:val="47"/>
  </w:num>
  <w:num w:numId="25">
    <w:abstractNumId w:val="37"/>
  </w:num>
  <w:num w:numId="26">
    <w:abstractNumId w:val="10"/>
  </w:num>
  <w:num w:numId="27">
    <w:abstractNumId w:val="12"/>
  </w:num>
  <w:num w:numId="28">
    <w:abstractNumId w:val="43"/>
  </w:num>
  <w:num w:numId="29">
    <w:abstractNumId w:val="48"/>
  </w:num>
  <w:num w:numId="30">
    <w:abstractNumId w:val="40"/>
  </w:num>
  <w:num w:numId="31">
    <w:abstractNumId w:val="16"/>
  </w:num>
  <w:num w:numId="32">
    <w:abstractNumId w:val="45"/>
  </w:num>
  <w:num w:numId="33">
    <w:abstractNumId w:val="46"/>
  </w:num>
  <w:num w:numId="34">
    <w:abstractNumId w:val="25"/>
  </w:num>
  <w:num w:numId="35">
    <w:abstractNumId w:val="23"/>
  </w:num>
  <w:num w:numId="36">
    <w:abstractNumId w:val="34"/>
  </w:num>
  <w:num w:numId="37">
    <w:abstractNumId w:val="28"/>
  </w:num>
  <w:num w:numId="38">
    <w:abstractNumId w:val="11"/>
  </w:num>
  <w:num w:numId="39">
    <w:abstractNumId w:val="0"/>
  </w:num>
  <w:num w:numId="40">
    <w:abstractNumId w:val="42"/>
  </w:num>
  <w:num w:numId="41">
    <w:abstractNumId w:val="36"/>
  </w:num>
  <w:num w:numId="42">
    <w:abstractNumId w:val="21"/>
  </w:num>
  <w:num w:numId="43">
    <w:abstractNumId w:val="8"/>
  </w:num>
  <w:num w:numId="44">
    <w:abstractNumId w:val="3"/>
  </w:num>
  <w:num w:numId="45">
    <w:abstractNumId w:val="15"/>
  </w:num>
  <w:num w:numId="46">
    <w:abstractNumId w:val="44"/>
  </w:num>
  <w:num w:numId="47">
    <w:abstractNumId w:val="5"/>
  </w:num>
  <w:num w:numId="48">
    <w:abstractNumId w:val="17"/>
  </w:num>
  <w:num w:numId="49">
    <w:abstractNumId w:val="2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74B6"/>
    <w:rsid w:val="0046096E"/>
    <w:rsid w:val="004628D6"/>
    <w:rsid w:val="0046328D"/>
    <w:rsid w:val="004657E4"/>
    <w:rsid w:val="004722BA"/>
    <w:rsid w:val="00473C40"/>
    <w:rsid w:val="004745D7"/>
    <w:rsid w:val="00477F73"/>
    <w:rsid w:val="00481F1D"/>
    <w:rsid w:val="004828E4"/>
    <w:rsid w:val="0048321B"/>
    <w:rsid w:val="004837A3"/>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2A56"/>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7EBC"/>
    <w:rsid w:val="006C1043"/>
    <w:rsid w:val="006D72E8"/>
    <w:rsid w:val="006D7D91"/>
    <w:rsid w:val="006E4EAD"/>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C40"/>
    <w:rsid w:val="00751885"/>
    <w:rsid w:val="007569C8"/>
    <w:rsid w:val="00761F09"/>
    <w:rsid w:val="00763AE8"/>
    <w:rsid w:val="007700FC"/>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4ECB"/>
    <w:rsid w:val="00856C99"/>
    <w:rsid w:val="0086274E"/>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4C4C"/>
    <w:rsid w:val="00B1072C"/>
    <w:rsid w:val="00B224C1"/>
    <w:rsid w:val="00B226DC"/>
    <w:rsid w:val="00B36F53"/>
    <w:rsid w:val="00B377CC"/>
    <w:rsid w:val="00B40251"/>
    <w:rsid w:val="00B43622"/>
    <w:rsid w:val="00B44337"/>
    <w:rsid w:val="00B44D98"/>
    <w:rsid w:val="00B460A4"/>
    <w:rsid w:val="00B47061"/>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25D0F"/>
    <w:rsid w:val="00C31A78"/>
    <w:rsid w:val="00C3266A"/>
    <w:rsid w:val="00C34015"/>
    <w:rsid w:val="00C36560"/>
    <w:rsid w:val="00C379C9"/>
    <w:rsid w:val="00C406BD"/>
    <w:rsid w:val="00C50E53"/>
    <w:rsid w:val="00C70252"/>
    <w:rsid w:val="00C704F7"/>
    <w:rsid w:val="00C731B9"/>
    <w:rsid w:val="00C771B1"/>
    <w:rsid w:val="00C807FD"/>
    <w:rsid w:val="00C84EC8"/>
    <w:rsid w:val="00C94445"/>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10114"/>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CD57-D105-4854-9156-9FCE9AB6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3437</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2017-10-11T18:26:00Z</dcterms:created>
  <dcterms:modified xsi:type="dcterms:W3CDTF">2017-10-11T18:26:00Z</dcterms:modified>
</cp:coreProperties>
</file>